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42" w:rsidRDefault="006D55F9">
      <w:pPr>
        <w:jc w:val="center"/>
        <w:divId w:val="497039967"/>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Moldova Toward Unity in Action Fund </w:t>
      </w:r>
    </w:p>
    <w:p w:rsidR="00D54842" w:rsidRDefault="006D55F9">
      <w:pPr>
        <w:jc w:val="center"/>
        <w:divId w:val="1717000684"/>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rsidR="00D54842" w:rsidRDefault="006D55F9">
      <w:pPr>
        <w:jc w:val="center"/>
        <w:divId w:val="1251816954"/>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7" w:history="1">
        <w:r>
          <w:rPr>
            <w:rStyle w:val="Hyperlink"/>
            <w:rFonts w:ascii="Calibri" w:eastAsia="Times New Roman" w:hAnsi="Calibri" w:cs="Calibri"/>
            <w:b/>
            <w:bCs/>
            <w:sz w:val="20"/>
            <w:szCs w:val="20"/>
          </w:rPr>
          <w:t>GATEWAY: http://mptf.undp.org</w:t>
        </w:r>
      </w:hyperlink>
    </w:p>
    <w:p w:rsidR="00D54842" w:rsidRDefault="006D55F9">
      <w:pPr>
        <w:jc w:val="center"/>
        <w:divId w:val="1230379891"/>
        <w:rPr>
          <w:rFonts w:ascii="Calibri" w:eastAsia="Times New Roman" w:hAnsi="Calibri" w:cs="Calibri"/>
          <w:sz w:val="20"/>
          <w:szCs w:val="20"/>
        </w:rPr>
      </w:pPr>
      <w:r>
        <w:rPr>
          <w:rFonts w:ascii="Calibri" w:eastAsia="Times New Roman" w:hAnsi="Calibri" w:cs="Calibri"/>
          <w:b/>
          <w:bCs/>
          <w:sz w:val="20"/>
          <w:szCs w:val="20"/>
        </w:rPr>
        <w:t>11 May 2020</w:t>
      </w:r>
    </w:p>
    <w:p w:rsidR="00D54842" w:rsidRDefault="006D55F9">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54842">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D54842">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050"/>
              <w:gridCol w:w="2060"/>
            </w:tblGrid>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1206500"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06500" cy="5080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Office of the UN High Commissi</w:t>
                  </w:r>
                  <w:r w:rsidR="00865F22">
                    <w:rPr>
                      <w:rFonts w:ascii="Calibri" w:eastAsia="Times New Roman" w:hAnsi="Calibri" w:cs="Calibri"/>
                      <w:sz w:val="20"/>
                      <w:szCs w:val="20"/>
                    </w:rPr>
                    <w:t>oner for Human Rights</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9784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 xml:space="preserve">Joint United </w:t>
                  </w:r>
                  <w:r w:rsidR="00865F22">
                    <w:rPr>
                      <w:rFonts w:ascii="Calibri" w:eastAsia="Times New Roman" w:hAnsi="Calibri" w:cs="Calibri"/>
                      <w:sz w:val="20"/>
                      <w:szCs w:val="20"/>
                    </w:rPr>
                    <w:t>N</w:t>
                  </w:r>
                  <w:r>
                    <w:rPr>
                      <w:rFonts w:ascii="Calibri" w:eastAsia="Times New Roman" w:hAnsi="Calibri" w:cs="Calibri"/>
                      <w:sz w:val="20"/>
                      <w:szCs w:val="20"/>
                    </w:rPr>
                    <w:t>ations Programme</w:t>
                  </w:r>
                  <w:r w:rsidR="00865F22">
                    <w:rPr>
                      <w:rFonts w:ascii="Calibri" w:eastAsia="Times New Roman" w:hAnsi="Calibri" w:cs="Calibri"/>
                      <w:sz w:val="20"/>
                      <w:szCs w:val="20"/>
                    </w:rPr>
                    <w:t xml:space="preserve"> for AIDS/HIV</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274320" cy="528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U</w:t>
                  </w:r>
                  <w:r w:rsidR="00865F22">
                    <w:rPr>
                      <w:rFonts w:ascii="Calibri" w:eastAsia="Times New Roman" w:hAnsi="Calibri" w:cs="Calibri"/>
                      <w:sz w:val="20"/>
                      <w:szCs w:val="20"/>
                    </w:rPr>
                    <w:t>nited Nations Development Programme</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934720" cy="23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914400" cy="294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14400" cy="2946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UN Office for Drug and Crime</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1000125" cy="3443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77547" cy="3709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UNWOMEN</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822960" cy="243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2296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World Health Organization</w:t>
                  </w:r>
                </w:p>
              </w:tc>
            </w:tr>
          </w:tbl>
          <w:p w:rsidR="00D54842" w:rsidRDefault="00D54842">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
              <w:gridCol w:w="3450"/>
            </w:tblGrid>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7625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NETHERLANDS, Government of</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381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NORWAY, Government of</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04825" cy="323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SWEDEN, Government of</w:t>
                  </w:r>
                </w:p>
              </w:tc>
            </w:tr>
            <w:tr w:rsidR="00D54842">
              <w:trPr>
                <w:tblCellSpacing w:w="0" w:type="dxa"/>
              </w:trPr>
              <w:tc>
                <w:tcPr>
                  <w:tcW w:w="50" w:type="pct"/>
                  <w:noWrap/>
                  <w:tcMar>
                    <w:top w:w="150" w:type="dxa"/>
                    <w:left w:w="0" w:type="dxa"/>
                    <w:bottom w:w="150" w:type="dxa"/>
                    <w:right w:w="150" w:type="dxa"/>
                  </w:tcMar>
                  <w:hideMark/>
                </w:tcPr>
                <w:p w:rsidR="00D54842" w:rsidRDefault="006D55F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32385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sz w:val="20"/>
                      <w:szCs w:val="20"/>
                    </w:rPr>
                    <w:t>SWISS AGY FOR DEVELOPMENT &amp; COOPERATION</w:t>
                  </w:r>
                </w:p>
              </w:tc>
            </w:tr>
          </w:tbl>
          <w:p w:rsidR="00D54842" w:rsidRDefault="00D54842">
            <w:pPr>
              <w:rPr>
                <w:rFonts w:ascii="Calibri" w:eastAsia="Times New Roman" w:hAnsi="Calibri" w:cs="Calibri"/>
                <w:sz w:val="17"/>
                <w:szCs w:val="17"/>
              </w:rPr>
            </w:pPr>
          </w:p>
        </w:tc>
      </w:tr>
    </w:tbl>
    <w:p w:rsidR="00D54842" w:rsidRDefault="006D55F9">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54842">
        <w:trPr>
          <w:tblCellSpacing w:w="15" w:type="dxa"/>
        </w:trPr>
        <w:tc>
          <w:tcPr>
            <w:tcW w:w="0" w:type="auto"/>
            <w:gridSpan w:val="2"/>
            <w:vAlign w:val="center"/>
            <w:hideMark/>
          </w:tcPr>
          <w:p w:rsidR="00D54842" w:rsidRDefault="006D55F9">
            <w:pPr>
              <w:rPr>
                <w:rFonts w:eastAsia="Times New Roman"/>
              </w:rPr>
            </w:pPr>
            <w:r>
              <w:rPr>
                <w:rStyle w:val="bblue11"/>
                <w:rFonts w:eastAsia="Times New Roman"/>
              </w:rPr>
              <w:t>DEFINITIONS</w:t>
            </w:r>
          </w:p>
        </w:tc>
      </w:tr>
      <w:tr w:rsidR="00D54842">
        <w:trPr>
          <w:tblCellSpacing w:w="15" w:type="dxa"/>
        </w:trPr>
        <w:tc>
          <w:tcPr>
            <w:tcW w:w="2500" w:type="pct"/>
            <w:tcMar>
              <w:top w:w="15" w:type="dxa"/>
              <w:left w:w="150" w:type="dxa"/>
              <w:bottom w:w="15" w:type="dxa"/>
              <w:right w:w="600" w:type="dxa"/>
            </w:tcMar>
            <w:hideMark/>
          </w:tcPr>
          <w:p w:rsidR="00D54842" w:rsidRDefault="006D55F9">
            <w:pPr>
              <w:jc w:val="both"/>
              <w:divId w:val="1437142263"/>
              <w:rPr>
                <w:rFonts w:ascii="Calibri" w:eastAsia="Times New Roman" w:hAnsi="Calibri" w:cs="Calibri"/>
                <w:sz w:val="20"/>
                <w:szCs w:val="20"/>
              </w:rPr>
            </w:pPr>
            <w:r>
              <w:rPr>
                <w:rFonts w:ascii="Calibri" w:eastAsia="Times New Roman" w:hAnsi="Calibri" w:cs="Calibri"/>
                <w:b/>
                <w:bCs/>
                <w:sz w:val="20"/>
                <w:szCs w:val="20"/>
              </w:rPr>
              <w:t>Allocation</w:t>
            </w:r>
          </w:p>
          <w:p w:rsidR="00D54842" w:rsidRDefault="006D55F9">
            <w:pPr>
              <w:jc w:val="both"/>
              <w:divId w:val="1872376704"/>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rsidR="00D54842" w:rsidRDefault="006D55F9">
            <w:pPr>
              <w:jc w:val="both"/>
              <w:divId w:val="1469936153"/>
              <w:rPr>
                <w:rFonts w:ascii="Calibri" w:eastAsia="Times New Roman" w:hAnsi="Calibri" w:cs="Calibri"/>
                <w:sz w:val="20"/>
                <w:szCs w:val="20"/>
              </w:rPr>
            </w:pPr>
            <w:r>
              <w:rPr>
                <w:rFonts w:ascii="Calibri" w:eastAsia="Times New Roman" w:hAnsi="Calibri" w:cs="Calibri"/>
                <w:b/>
                <w:bCs/>
                <w:sz w:val="20"/>
                <w:szCs w:val="20"/>
              </w:rPr>
              <w:t>Approved Project/Programme</w:t>
            </w:r>
          </w:p>
          <w:p w:rsidR="00D54842" w:rsidRDefault="006D55F9">
            <w:pPr>
              <w:jc w:val="both"/>
              <w:divId w:val="1225603697"/>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rsidR="00D54842" w:rsidRDefault="006D55F9">
            <w:pPr>
              <w:jc w:val="both"/>
              <w:divId w:val="503861862"/>
              <w:rPr>
                <w:rFonts w:ascii="Calibri" w:eastAsia="Times New Roman" w:hAnsi="Calibri" w:cs="Calibri"/>
                <w:sz w:val="20"/>
                <w:szCs w:val="20"/>
              </w:rPr>
            </w:pPr>
            <w:r>
              <w:rPr>
                <w:rFonts w:ascii="Calibri" w:eastAsia="Times New Roman" w:hAnsi="Calibri" w:cs="Calibri"/>
                <w:b/>
                <w:bCs/>
                <w:sz w:val="20"/>
                <w:szCs w:val="20"/>
              </w:rPr>
              <w:t>Contributor Commitment</w:t>
            </w:r>
          </w:p>
          <w:p w:rsidR="00D54842" w:rsidRDefault="006D55F9">
            <w:pPr>
              <w:jc w:val="both"/>
              <w:divId w:val="758478694"/>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rsidR="00D54842" w:rsidRDefault="006D55F9">
            <w:pPr>
              <w:jc w:val="both"/>
              <w:divId w:val="1102729462"/>
              <w:rPr>
                <w:rFonts w:ascii="Calibri" w:eastAsia="Times New Roman" w:hAnsi="Calibri" w:cs="Calibri"/>
                <w:sz w:val="20"/>
                <w:szCs w:val="20"/>
              </w:rPr>
            </w:pPr>
            <w:r>
              <w:rPr>
                <w:rFonts w:ascii="Calibri" w:eastAsia="Times New Roman" w:hAnsi="Calibri" w:cs="Calibri"/>
                <w:b/>
                <w:bCs/>
                <w:sz w:val="20"/>
                <w:szCs w:val="20"/>
              </w:rPr>
              <w:t>Contributor Deposit</w:t>
            </w:r>
          </w:p>
          <w:p w:rsidR="00D54842" w:rsidRDefault="006D55F9">
            <w:pPr>
              <w:jc w:val="both"/>
              <w:divId w:val="406078712"/>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rsidR="00D54842" w:rsidRDefault="006D55F9">
            <w:pPr>
              <w:jc w:val="both"/>
              <w:divId w:val="1861818178"/>
              <w:rPr>
                <w:rFonts w:ascii="Calibri" w:eastAsia="Times New Roman" w:hAnsi="Calibri" w:cs="Calibri"/>
                <w:sz w:val="20"/>
                <w:szCs w:val="20"/>
              </w:rPr>
            </w:pPr>
            <w:r>
              <w:rPr>
                <w:rFonts w:ascii="Calibri" w:eastAsia="Times New Roman" w:hAnsi="Calibri" w:cs="Calibri"/>
                <w:b/>
                <w:bCs/>
                <w:sz w:val="20"/>
                <w:szCs w:val="20"/>
              </w:rPr>
              <w:t>Delivery Rate</w:t>
            </w:r>
          </w:p>
          <w:p w:rsidR="00D54842" w:rsidRDefault="006D55F9">
            <w:pPr>
              <w:jc w:val="both"/>
              <w:divId w:val="1549877915"/>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rsidR="00D54842" w:rsidRDefault="006D55F9">
            <w:pPr>
              <w:jc w:val="both"/>
              <w:divId w:val="1524396553"/>
              <w:rPr>
                <w:rFonts w:ascii="Calibri" w:eastAsia="Times New Roman" w:hAnsi="Calibri" w:cs="Calibri"/>
                <w:sz w:val="20"/>
                <w:szCs w:val="20"/>
              </w:rPr>
            </w:pPr>
            <w:r>
              <w:rPr>
                <w:rFonts w:ascii="Calibri" w:eastAsia="Times New Roman" w:hAnsi="Calibri" w:cs="Calibri"/>
                <w:b/>
                <w:bCs/>
                <w:sz w:val="20"/>
                <w:szCs w:val="20"/>
              </w:rPr>
              <w:t>Indirect Support Costs</w:t>
            </w:r>
          </w:p>
          <w:p w:rsidR="00D54842" w:rsidRDefault="006D55F9">
            <w:pPr>
              <w:jc w:val="both"/>
              <w:divId w:val="1585795525"/>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rsidR="00D54842" w:rsidRDefault="006D55F9">
            <w:pPr>
              <w:jc w:val="both"/>
              <w:divId w:val="575672928"/>
              <w:rPr>
                <w:rFonts w:ascii="Calibri" w:eastAsia="Times New Roman" w:hAnsi="Calibri" w:cs="Calibri"/>
                <w:sz w:val="20"/>
                <w:szCs w:val="20"/>
              </w:rPr>
            </w:pPr>
            <w:r>
              <w:rPr>
                <w:rFonts w:ascii="Calibri" w:eastAsia="Times New Roman" w:hAnsi="Calibri" w:cs="Calibri"/>
                <w:b/>
                <w:bCs/>
                <w:sz w:val="20"/>
                <w:szCs w:val="20"/>
              </w:rPr>
              <w:t>Net Funded Amount</w:t>
            </w:r>
          </w:p>
          <w:p w:rsidR="00D54842" w:rsidRDefault="006D55F9">
            <w:pPr>
              <w:jc w:val="both"/>
              <w:divId w:val="1934971025"/>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rsidR="00D54842" w:rsidRDefault="006D55F9">
            <w:pPr>
              <w:jc w:val="both"/>
              <w:divId w:val="1836608206"/>
              <w:rPr>
                <w:rFonts w:ascii="Calibri" w:eastAsia="Times New Roman" w:hAnsi="Calibri" w:cs="Calibri"/>
                <w:sz w:val="20"/>
                <w:szCs w:val="20"/>
              </w:rPr>
            </w:pPr>
            <w:r>
              <w:rPr>
                <w:rFonts w:ascii="Calibri" w:eastAsia="Times New Roman" w:hAnsi="Calibri" w:cs="Calibri"/>
                <w:b/>
                <w:bCs/>
                <w:sz w:val="20"/>
                <w:szCs w:val="20"/>
              </w:rPr>
              <w:t>Participating Organization</w:t>
            </w:r>
          </w:p>
          <w:p w:rsidR="00D54842" w:rsidRDefault="006D55F9">
            <w:pPr>
              <w:jc w:val="both"/>
              <w:divId w:val="2096776156"/>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rsidR="00D54842" w:rsidRDefault="006D55F9">
            <w:pPr>
              <w:jc w:val="both"/>
              <w:divId w:val="1682201549"/>
              <w:rPr>
                <w:rFonts w:ascii="Calibri" w:eastAsia="Times New Roman" w:hAnsi="Calibri" w:cs="Calibri"/>
                <w:sz w:val="20"/>
                <w:szCs w:val="20"/>
              </w:rPr>
            </w:pPr>
            <w:r>
              <w:rPr>
                <w:rFonts w:ascii="Calibri" w:eastAsia="Times New Roman" w:hAnsi="Calibri" w:cs="Calibri"/>
                <w:b/>
                <w:bCs/>
                <w:sz w:val="20"/>
                <w:szCs w:val="20"/>
              </w:rPr>
              <w:t>Project Expenditure</w:t>
            </w:r>
          </w:p>
          <w:p w:rsidR="00D54842" w:rsidRDefault="006D55F9">
            <w:pPr>
              <w:jc w:val="both"/>
              <w:divId w:val="1711108772"/>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rsidR="00D54842" w:rsidRDefault="006D55F9">
            <w:pPr>
              <w:jc w:val="both"/>
              <w:divId w:val="525827507"/>
              <w:rPr>
                <w:rFonts w:ascii="Calibri" w:eastAsia="Times New Roman" w:hAnsi="Calibri" w:cs="Calibri"/>
                <w:sz w:val="20"/>
                <w:szCs w:val="20"/>
              </w:rPr>
            </w:pPr>
            <w:r>
              <w:rPr>
                <w:rFonts w:ascii="Calibri" w:eastAsia="Times New Roman" w:hAnsi="Calibri" w:cs="Calibri"/>
                <w:b/>
                <w:bCs/>
                <w:sz w:val="20"/>
                <w:szCs w:val="20"/>
              </w:rPr>
              <w:t>Project Financial Closure</w:t>
            </w:r>
          </w:p>
          <w:p w:rsidR="00D54842" w:rsidRDefault="006D55F9">
            <w:pPr>
              <w:jc w:val="both"/>
              <w:divId w:val="1693460316"/>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rsidR="00D54842" w:rsidRDefault="006D55F9">
            <w:pPr>
              <w:jc w:val="both"/>
              <w:divId w:val="244921612"/>
              <w:rPr>
                <w:rFonts w:ascii="Calibri" w:eastAsia="Times New Roman" w:hAnsi="Calibri" w:cs="Calibri"/>
                <w:sz w:val="20"/>
                <w:szCs w:val="20"/>
              </w:rPr>
            </w:pPr>
            <w:r>
              <w:rPr>
                <w:rFonts w:ascii="Calibri" w:eastAsia="Times New Roman" w:hAnsi="Calibri" w:cs="Calibri"/>
                <w:b/>
                <w:bCs/>
                <w:sz w:val="20"/>
                <w:szCs w:val="20"/>
              </w:rPr>
              <w:t>Project Operational Closure</w:t>
            </w:r>
          </w:p>
          <w:p w:rsidR="00D54842" w:rsidRDefault="006D55F9">
            <w:pPr>
              <w:jc w:val="both"/>
              <w:divId w:val="582956363"/>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rsidR="00D54842" w:rsidRDefault="006D55F9">
            <w:pPr>
              <w:jc w:val="both"/>
              <w:divId w:val="554968904"/>
              <w:rPr>
                <w:rFonts w:ascii="Calibri" w:eastAsia="Times New Roman" w:hAnsi="Calibri" w:cs="Calibri"/>
                <w:sz w:val="20"/>
                <w:szCs w:val="20"/>
              </w:rPr>
            </w:pPr>
            <w:r>
              <w:rPr>
                <w:rFonts w:ascii="Calibri" w:eastAsia="Times New Roman" w:hAnsi="Calibri" w:cs="Calibri"/>
                <w:b/>
                <w:bCs/>
                <w:sz w:val="20"/>
                <w:szCs w:val="20"/>
              </w:rPr>
              <w:t>Project Start Date</w:t>
            </w:r>
          </w:p>
          <w:p w:rsidR="00D54842" w:rsidRDefault="006D55F9">
            <w:pPr>
              <w:jc w:val="both"/>
              <w:divId w:val="166949054"/>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rsidR="00D54842" w:rsidRDefault="006D55F9">
            <w:pPr>
              <w:jc w:val="both"/>
              <w:divId w:val="1659528259"/>
              <w:rPr>
                <w:rFonts w:ascii="Calibri" w:eastAsia="Times New Roman" w:hAnsi="Calibri" w:cs="Calibri"/>
                <w:sz w:val="20"/>
                <w:szCs w:val="20"/>
              </w:rPr>
            </w:pPr>
            <w:r>
              <w:rPr>
                <w:rFonts w:ascii="Calibri" w:eastAsia="Times New Roman" w:hAnsi="Calibri" w:cs="Calibri"/>
                <w:b/>
                <w:bCs/>
                <w:sz w:val="20"/>
                <w:szCs w:val="20"/>
              </w:rPr>
              <w:t>Total Approved Budget</w:t>
            </w:r>
          </w:p>
          <w:p w:rsidR="00D54842" w:rsidRDefault="006D55F9">
            <w:pPr>
              <w:jc w:val="both"/>
              <w:divId w:val="2130854642"/>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rsidR="00D54842" w:rsidRDefault="006D55F9">
            <w:pPr>
              <w:jc w:val="both"/>
              <w:divId w:val="1640262709"/>
              <w:rPr>
                <w:rFonts w:ascii="Calibri" w:eastAsia="Times New Roman" w:hAnsi="Calibri" w:cs="Calibri"/>
                <w:sz w:val="20"/>
                <w:szCs w:val="20"/>
              </w:rPr>
            </w:pPr>
            <w:r>
              <w:rPr>
                <w:rFonts w:ascii="Calibri" w:eastAsia="Times New Roman" w:hAnsi="Calibri" w:cs="Calibri"/>
                <w:b/>
                <w:bCs/>
                <w:sz w:val="20"/>
                <w:szCs w:val="20"/>
              </w:rPr>
              <w:t>US Dollar Amount</w:t>
            </w:r>
          </w:p>
          <w:p w:rsidR="00D54842" w:rsidRDefault="006D55F9">
            <w:pPr>
              <w:jc w:val="both"/>
              <w:divId w:val="1414469263"/>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rsidR="00D54842" w:rsidRDefault="006D55F9">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132"/>
        <w:gridCol w:w="368"/>
      </w:tblGrid>
      <w:tr w:rsidR="00D54842">
        <w:trPr>
          <w:tblCellSpacing w:w="15" w:type="dxa"/>
          <w:jc w:val="center"/>
        </w:trPr>
        <w:tc>
          <w:tcPr>
            <w:tcW w:w="0" w:type="auto"/>
            <w:gridSpan w:val="2"/>
            <w:vAlign w:val="center"/>
            <w:hideMark/>
          </w:tcPr>
          <w:p w:rsidR="00D54842" w:rsidRDefault="006D55F9">
            <w:pPr>
              <w:divId w:val="1090001868"/>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6D55F9">
            <w:pPr>
              <w:jc w:val="right"/>
              <w:rPr>
                <w:rFonts w:ascii="Calibri" w:eastAsia="Times New Roman" w:hAnsi="Calibri" w:cs="Calibri"/>
                <w:sz w:val="21"/>
                <w:szCs w:val="21"/>
              </w:rPr>
            </w:pPr>
            <w:r>
              <w:rPr>
                <w:rFonts w:ascii="Calibri" w:eastAsia="Times New Roman" w:hAnsi="Calibri" w:cs="Calibri"/>
                <w:sz w:val="21"/>
                <w:szCs w:val="21"/>
              </w:rPr>
              <w:t>1</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6D55F9">
            <w:pPr>
              <w:jc w:val="right"/>
              <w:rPr>
                <w:rFonts w:ascii="Calibri" w:eastAsia="Times New Roman" w:hAnsi="Calibri" w:cs="Calibri"/>
                <w:sz w:val="21"/>
                <w:szCs w:val="21"/>
              </w:rPr>
            </w:pPr>
            <w:r>
              <w:rPr>
                <w:rFonts w:ascii="Calibri" w:eastAsia="Times New Roman" w:hAnsi="Calibri" w:cs="Calibri"/>
                <w:sz w:val="21"/>
                <w:szCs w:val="21"/>
              </w:rPr>
              <w:t>2</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6D55F9">
            <w:pPr>
              <w:jc w:val="right"/>
              <w:rPr>
                <w:rFonts w:ascii="Calibri" w:eastAsia="Times New Roman" w:hAnsi="Calibri" w:cs="Calibri"/>
                <w:sz w:val="21"/>
                <w:szCs w:val="21"/>
              </w:rPr>
            </w:pPr>
            <w:r>
              <w:rPr>
                <w:rFonts w:ascii="Calibri" w:eastAsia="Times New Roman" w:hAnsi="Calibri" w:cs="Calibri"/>
                <w:sz w:val="21"/>
                <w:szCs w:val="21"/>
              </w:rPr>
              <w:t>3</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8F533F">
            <w:pPr>
              <w:jc w:val="right"/>
              <w:rPr>
                <w:rFonts w:ascii="Calibri" w:eastAsia="Times New Roman" w:hAnsi="Calibri" w:cs="Calibri"/>
                <w:sz w:val="21"/>
                <w:szCs w:val="21"/>
              </w:rPr>
            </w:pPr>
            <w:r>
              <w:rPr>
                <w:rFonts w:ascii="Calibri" w:eastAsia="Times New Roman" w:hAnsi="Calibri" w:cs="Calibri"/>
                <w:sz w:val="21"/>
                <w:szCs w:val="21"/>
              </w:rPr>
              <w:t>4</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8F533F">
            <w:pPr>
              <w:jc w:val="right"/>
              <w:rPr>
                <w:rFonts w:ascii="Calibri" w:eastAsia="Times New Roman" w:hAnsi="Calibri" w:cs="Calibri"/>
                <w:sz w:val="21"/>
                <w:szCs w:val="21"/>
              </w:rPr>
            </w:pPr>
            <w:r>
              <w:rPr>
                <w:rFonts w:ascii="Calibri" w:eastAsia="Times New Roman" w:hAnsi="Calibri" w:cs="Calibri"/>
                <w:sz w:val="21"/>
                <w:szCs w:val="21"/>
              </w:rPr>
              <w:t>5</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8F533F">
            <w:pPr>
              <w:jc w:val="right"/>
              <w:rPr>
                <w:rFonts w:ascii="Calibri" w:eastAsia="Times New Roman" w:hAnsi="Calibri" w:cs="Calibri"/>
                <w:sz w:val="21"/>
                <w:szCs w:val="21"/>
              </w:rPr>
            </w:pPr>
            <w:r>
              <w:rPr>
                <w:rFonts w:ascii="Calibri" w:eastAsia="Times New Roman" w:hAnsi="Calibri" w:cs="Calibri"/>
                <w:sz w:val="21"/>
                <w:szCs w:val="21"/>
              </w:rPr>
              <w:t>6</w:t>
            </w:r>
            <w:bookmarkStart w:id="0" w:name="_GoBack"/>
            <w:bookmarkEnd w:id="0"/>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8F533F">
            <w:pPr>
              <w:jc w:val="right"/>
              <w:rPr>
                <w:rFonts w:ascii="Calibri" w:eastAsia="Times New Roman" w:hAnsi="Calibri" w:cs="Calibri"/>
                <w:sz w:val="21"/>
                <w:szCs w:val="21"/>
              </w:rPr>
            </w:pPr>
            <w:r>
              <w:rPr>
                <w:rFonts w:ascii="Calibri" w:eastAsia="Times New Roman" w:hAnsi="Calibri" w:cs="Calibri"/>
                <w:sz w:val="21"/>
                <w:szCs w:val="21"/>
              </w:rPr>
              <w:t>9</w:t>
            </w:r>
          </w:p>
        </w:tc>
      </w:tr>
      <w:tr w:rsidR="00D54842">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D54842" w:rsidRDefault="006D55F9">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D54842" w:rsidRDefault="008F533F">
            <w:pPr>
              <w:jc w:val="right"/>
              <w:rPr>
                <w:rFonts w:ascii="Calibri" w:eastAsia="Times New Roman" w:hAnsi="Calibri" w:cs="Calibri"/>
                <w:sz w:val="21"/>
                <w:szCs w:val="21"/>
              </w:rPr>
            </w:pPr>
            <w:r>
              <w:rPr>
                <w:rFonts w:ascii="Calibri" w:eastAsia="Times New Roman" w:hAnsi="Calibri" w:cs="Calibri"/>
                <w:sz w:val="21"/>
                <w:szCs w:val="21"/>
              </w:rPr>
              <w:t>9</w:t>
            </w:r>
          </w:p>
        </w:tc>
      </w:tr>
    </w:tbl>
    <w:p w:rsidR="00156B9D" w:rsidRDefault="00156B9D">
      <w:pPr>
        <w:rPr>
          <w:rFonts w:ascii="Calibri" w:eastAsia="Times New Roman" w:hAnsi="Calibri" w:cs="Calibri"/>
          <w:sz w:val="21"/>
          <w:szCs w:val="21"/>
        </w:rPr>
        <w:sectPr w:rsidR="00156B9D">
          <w:pgSz w:w="12240" w:h="15840"/>
          <w:pgMar w:top="1440" w:right="1440" w:bottom="1440" w:left="1440" w:header="720" w:footer="720" w:gutter="0"/>
          <w:cols w:space="720"/>
          <w:docGrid w:linePitch="360"/>
        </w:sectPr>
      </w:pPr>
    </w:p>
    <w:p w:rsidR="00D54842" w:rsidRDefault="006D55F9">
      <w:pPr>
        <w:jc w:val="right"/>
        <w:rPr>
          <w:rFonts w:ascii="Calibri" w:eastAsia="Times New Roman" w:hAnsi="Calibri" w:cs="Calibri"/>
          <w:color w:val="808080"/>
          <w:sz w:val="15"/>
          <w:szCs w:val="15"/>
        </w:rPr>
      </w:pP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rsidR="00D54842" w:rsidRDefault="006D55F9">
            <w:pPr>
              <w:jc w:val="both"/>
              <w:divId w:val="295598965"/>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Moldova Toward Unity in Action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rsidR="00D54842" w:rsidRDefault="006D55F9">
            <w:pPr>
              <w:jc w:val="both"/>
              <w:divId w:val="1593902711"/>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rsidR="00D54842" w:rsidRDefault="006D55F9">
            <w:pPr>
              <w:jc w:val="both"/>
              <w:divId w:val="359405479"/>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rsidR="00D54842" w:rsidRDefault="006D55F9">
            <w:pPr>
              <w:jc w:val="both"/>
              <w:divId w:val="1963077614"/>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Moldova Toward Unity in Action Fund</w:t>
            </w:r>
            <w:r>
              <w:rPr>
                <w:rFonts w:ascii="Calibri" w:eastAsia="Times New Roman" w:hAnsi="Calibri" w:cs="Calibri"/>
                <w:sz w:val="20"/>
                <w:szCs w:val="20"/>
              </w:rPr>
              <w:t>. It is posted on the MPTF Office GATEWAY (</w:t>
            </w:r>
            <w:hyperlink r:id="rId19" w:tgtFrame="_blank" w:history="1">
              <w:r>
                <w:rPr>
                  <w:rStyle w:val="Hyperlink"/>
                  <w:rFonts w:ascii="Calibri" w:eastAsia="Times New Roman" w:hAnsi="Calibri" w:cs="Calibri"/>
                  <w:sz w:val="20"/>
                  <w:szCs w:val="20"/>
                </w:rPr>
                <w:t>http://mptf.undp.org/factsheet/fund/MDA00</w:t>
              </w:r>
            </w:hyperlink>
            <w:r>
              <w:rPr>
                <w:rFonts w:ascii="Calibri" w:eastAsia="Times New Roman" w:hAnsi="Calibri" w:cs="Calibri"/>
                <w:sz w:val="20"/>
                <w:szCs w:val="20"/>
              </w:rPr>
              <w:t>).</w:t>
            </w:r>
          </w:p>
          <w:p w:rsidR="00D54842" w:rsidRDefault="006D55F9">
            <w:pPr>
              <w:jc w:val="both"/>
              <w:divId w:val="1421488044"/>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rsidR="00D54842" w:rsidRDefault="006D55F9">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rsidR="00D54842" w:rsidRDefault="006D55F9">
            <w:pPr>
              <w:jc w:val="both"/>
              <w:divId w:val="952859461"/>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Pr>
                <w:rFonts w:ascii="Calibri" w:eastAsia="Times New Roman" w:hAnsi="Calibri" w:cs="Calibri"/>
                <w:b/>
                <w:bCs/>
                <w:sz w:val="20"/>
                <w:szCs w:val="20"/>
              </w:rPr>
              <w:t>Moldova Toward Unity in Action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20" w:history="1">
              <w:r>
                <w:rPr>
                  <w:rStyle w:val="Hyperlink"/>
                  <w:rFonts w:ascii="Calibri" w:eastAsia="Times New Roman" w:hAnsi="Calibri" w:cs="Calibri"/>
                  <w:sz w:val="20"/>
                  <w:szCs w:val="20"/>
                </w:rPr>
                <w:t>http://mptf.undp.org/factsheet/fund/MDA00</w:t>
              </w:r>
            </w:hyperlink>
            <w:r>
              <w:rPr>
                <w:rFonts w:ascii="Calibri" w:eastAsia="Times New Roman" w:hAnsi="Calibri" w:cs="Calibri"/>
                <w:sz w:val="20"/>
                <w:szCs w:val="20"/>
              </w:rPr>
              <w:t xml:space="preserve">. </w:t>
            </w:r>
          </w:p>
          <w:p w:rsidR="00D54842" w:rsidRDefault="006D55F9">
            <w:pPr>
              <w:jc w:val="both"/>
              <w:divId w:val="839009415"/>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rsidR="00D54842" w:rsidRDefault="006D55F9">
            <w:pPr>
              <w:jc w:val="both"/>
              <w:divId w:val="169876250"/>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r w:rsidRPr="00865F22">
              <w:rPr>
                <w:rFonts w:ascii="Calibri" w:eastAsia="Times New Roman" w:hAnsi="Calibri" w:cs="Calibri"/>
                <w:b/>
                <w:bCs/>
                <w:sz w:val="20"/>
                <w:szCs w:val="20"/>
              </w:rPr>
              <w:t>4</w:t>
            </w:r>
            <w:r w:rsidRPr="00865F22">
              <w:rPr>
                <w:rFonts w:ascii="Calibri" w:eastAsia="Times New Roman" w:hAnsi="Calibri" w:cs="Calibri"/>
                <w:sz w:val="20"/>
                <w:szCs w:val="20"/>
              </w:rPr>
              <w:t xml:space="preserve"> </w:t>
            </w:r>
            <w:r>
              <w:rPr>
                <w:rFonts w:ascii="Calibri" w:eastAsia="Times New Roman" w:hAnsi="Calibri" w:cs="Calibri"/>
                <w:sz w:val="20"/>
                <w:szCs w:val="20"/>
              </w:rPr>
              <w:t xml:space="preserve">contributors deposited US$ </w:t>
            </w:r>
            <w:r>
              <w:rPr>
                <w:rFonts w:ascii="Calibri" w:eastAsia="Times New Roman" w:hAnsi="Calibri" w:cs="Calibri"/>
                <w:b/>
                <w:bCs/>
                <w:sz w:val="20"/>
                <w:szCs w:val="20"/>
              </w:rPr>
              <w:t>8,771,076</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8,883</w:t>
            </w:r>
            <w:r>
              <w:rPr>
                <w:rFonts w:ascii="Calibri" w:eastAsia="Times New Roman" w:hAnsi="Calibri" w:cs="Calibri"/>
                <w:sz w:val="20"/>
                <w:szCs w:val="20"/>
              </w:rPr>
              <w:t xml:space="preserve"> was earned in interest. </w:t>
            </w:r>
          </w:p>
        </w:tc>
        <w:tc>
          <w:tcPr>
            <w:tcW w:w="0" w:type="auto"/>
            <w:tcMar>
              <w:top w:w="0" w:type="dxa"/>
              <w:left w:w="300" w:type="dxa"/>
              <w:bottom w:w="0" w:type="dxa"/>
              <w:right w:w="0" w:type="dxa"/>
            </w:tcMar>
            <w:hideMark/>
          </w:tcPr>
          <w:p w:rsidR="00D54842" w:rsidRDefault="006D55F9">
            <w:pPr>
              <w:jc w:val="both"/>
              <w:divId w:val="1076895970"/>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8,779,960</w:t>
            </w:r>
            <w:r>
              <w:rPr>
                <w:rFonts w:ascii="Calibri" w:eastAsia="Times New Roman" w:hAnsi="Calibri" w:cs="Calibri"/>
                <w:sz w:val="20"/>
                <w:szCs w:val="20"/>
              </w:rPr>
              <w:t xml:space="preserve"> </w:t>
            </w:r>
          </w:p>
          <w:p w:rsidR="00D54842" w:rsidRDefault="006D55F9">
            <w:pPr>
              <w:jc w:val="both"/>
              <w:divId w:val="580221384"/>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8,624,209</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7</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8,482,042</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87,711</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Moldova Toward Unity in Action Fund</w:t>
            </w:r>
            <w:r>
              <w:rPr>
                <w:rFonts w:ascii="Calibri" w:eastAsia="Times New Roman" w:hAnsi="Calibri" w:cs="Calibri"/>
                <w:sz w:val="20"/>
                <w:szCs w:val="20"/>
              </w:rPr>
              <w:t xml:space="preserve"> as of 31 December 2019. </w:t>
            </w:r>
          </w:p>
        </w:tc>
      </w:tr>
    </w:tbl>
    <w:p w:rsidR="00D54842" w:rsidRDefault="006D55F9">
      <w:pPr>
        <w:divId w:val="183402092"/>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29"/>
        <w:gridCol w:w="1308"/>
        <w:gridCol w:w="1308"/>
        <w:gridCol w:w="1199"/>
      </w:tblGrid>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49,597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343,378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8,771,076</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2,917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2,109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8,843</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52,514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345,528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8,779,960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723,806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353,854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8,697,054</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(13,910)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(56,774)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(72,845)</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709,896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297,080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8,624,209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3,434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87,711</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279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710,414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300,516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8,712,199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(657,901)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45,012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67,761</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680,649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22,749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22,749</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67,761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67,761</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709,896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297,080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8,624,209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1,064,626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793,387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8,482,042</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142,167</w:t>
            </w:r>
          </w:p>
        </w:tc>
      </w:tr>
    </w:tbl>
    <w:p w:rsidR="00D54842" w:rsidRDefault="006D55F9">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rsidR="00D54842" w:rsidRDefault="006D55F9">
            <w:pPr>
              <w:jc w:val="both"/>
              <w:divId w:val="409158083"/>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2019</w:t>
            </w:r>
            <w:r>
              <w:rPr>
                <w:rFonts w:ascii="Calibri" w:eastAsia="Times New Roman" w:hAnsi="Calibri" w:cs="Calibri"/>
                <w:sz w:val="20"/>
                <w:szCs w:val="20"/>
              </w:rPr>
              <w:t>.</w:t>
            </w:r>
          </w:p>
          <w:p w:rsidR="00D54842" w:rsidRDefault="006D55F9">
            <w:pPr>
              <w:jc w:val="both"/>
              <w:divId w:val="6560667"/>
              <w:rPr>
                <w:rFonts w:ascii="Calibri" w:eastAsia="Times New Roman" w:hAnsi="Calibri" w:cs="Calibri"/>
                <w:sz w:val="20"/>
                <w:szCs w:val="20"/>
              </w:rPr>
            </w:pPr>
            <w:r>
              <w:rPr>
                <w:rFonts w:ascii="Calibri" w:eastAsia="Times New Roman" w:hAnsi="Calibri" w:cs="Calibri"/>
                <w:sz w:val="20"/>
                <w:szCs w:val="20"/>
              </w:rPr>
              <w:t xml:space="preserve">The </w:t>
            </w:r>
            <w:r>
              <w:rPr>
                <w:rFonts w:ascii="Calibri" w:eastAsia="Times New Roman" w:hAnsi="Calibri" w:cs="Calibri"/>
                <w:b/>
                <w:bCs/>
                <w:sz w:val="20"/>
                <w:szCs w:val="20"/>
              </w:rPr>
              <w:t>Moldova Toward Unity in Action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4</w:t>
            </w:r>
            <w:r>
              <w:rPr>
                <w:rFonts w:ascii="Calibri" w:eastAsia="Times New Roman" w:hAnsi="Calibri" w:cs="Calibri"/>
                <w:sz w:val="20"/>
                <w:szCs w:val="20"/>
              </w:rPr>
              <w:t xml:space="preserve"> contributors, as listed in the table below.</w:t>
            </w:r>
          </w:p>
        </w:tc>
        <w:tc>
          <w:tcPr>
            <w:tcW w:w="0" w:type="auto"/>
            <w:tcMar>
              <w:top w:w="0" w:type="dxa"/>
              <w:left w:w="300" w:type="dxa"/>
              <w:bottom w:w="0" w:type="dxa"/>
              <w:right w:w="0" w:type="dxa"/>
            </w:tcMar>
            <w:hideMark/>
          </w:tcPr>
          <w:p w:rsidR="00D54842" w:rsidRDefault="006D55F9">
            <w:pPr>
              <w:jc w:val="both"/>
              <w:divId w:val="721486694"/>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2019</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r>
    </w:tbl>
    <w:p w:rsidR="00D54842" w:rsidRDefault="006D55F9">
      <w:pPr>
        <w:divId w:val="1338462424"/>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3514"/>
        <w:gridCol w:w="1474"/>
        <w:gridCol w:w="1769"/>
        <w:gridCol w:w="1514"/>
        <w:gridCol w:w="1073"/>
      </w:tblGrid>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NETHERLANDS,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44,329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44,329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44,329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NORWAY,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1,422,554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1,422,554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1,422,554</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SWEDEN,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4,952,767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4,952,767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4,952,767</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SWISS AGY FOR DEVELOPMENT &amp; COOPERATION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2,351,426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2,008,048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343,378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2,351,426</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8,771,076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8,427,698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343,378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8,771,076</w:t>
            </w:r>
          </w:p>
        </w:tc>
      </w:tr>
    </w:tbl>
    <w:p w:rsidR="00865F22" w:rsidRDefault="00865F22">
      <w:pPr>
        <w:jc w:val="right"/>
        <w:rPr>
          <w:rFonts w:ascii="Calibri" w:eastAsia="Times New Roman" w:hAnsi="Calibri" w:cs="Calibri"/>
          <w:color w:val="808080"/>
          <w:sz w:val="15"/>
          <w:szCs w:val="15"/>
        </w:rPr>
      </w:pPr>
    </w:p>
    <w:p w:rsidR="00865F22" w:rsidRDefault="00865F22">
      <w:pPr>
        <w:rPr>
          <w:rFonts w:ascii="Calibri" w:eastAsia="Times New Roman" w:hAnsi="Calibri" w:cs="Calibri"/>
          <w:color w:val="808080"/>
          <w:sz w:val="15"/>
          <w:szCs w:val="15"/>
        </w:rPr>
      </w:pPr>
      <w:r>
        <w:rPr>
          <w:rFonts w:ascii="Calibri" w:eastAsia="Times New Roman" w:hAnsi="Calibri" w:cs="Calibri"/>
          <w:color w:val="808080"/>
          <w:sz w:val="15"/>
          <w:szCs w:val="15"/>
        </w:rPr>
        <w:br w:type="page"/>
      </w:r>
    </w:p>
    <w:p w:rsidR="00D54842" w:rsidRDefault="006D55F9">
      <w:pPr>
        <w:jc w:val="right"/>
        <w:rPr>
          <w:rFonts w:ascii="Calibri" w:eastAsia="Times New Roman" w:hAnsi="Calibri" w:cs="Calibri"/>
          <w:color w:val="808080"/>
          <w:sz w:val="15"/>
          <w:szCs w:val="15"/>
        </w:rPr>
      </w:pP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rsidR="00D54842" w:rsidRDefault="006D55F9">
            <w:pPr>
              <w:jc w:val="both"/>
              <w:divId w:val="1896701712"/>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rsidR="00D54842" w:rsidRDefault="006D55F9">
            <w:pPr>
              <w:jc w:val="both"/>
              <w:divId w:val="204099905"/>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8,843</w:t>
            </w:r>
            <w:r>
              <w:rPr>
                <w:rFonts w:ascii="Calibri" w:eastAsia="Times New Roman" w:hAnsi="Calibri" w:cs="Calibri"/>
                <w:sz w:val="20"/>
                <w:szCs w:val="20"/>
              </w:rPr>
              <w:t xml:space="preserve">. </w:t>
            </w:r>
          </w:p>
          <w:p w:rsidR="00D54842" w:rsidRDefault="006D55F9">
            <w:pPr>
              <w:jc w:val="both"/>
              <w:divId w:val="975985645"/>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40</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8,883</w:t>
            </w:r>
            <w:r>
              <w:rPr>
                <w:rFonts w:ascii="Calibri" w:eastAsia="Times New Roman" w:hAnsi="Calibri" w:cs="Calibri"/>
                <w:sz w:val="20"/>
                <w:szCs w:val="20"/>
              </w:rPr>
              <w:t xml:space="preserve">. </w:t>
            </w:r>
          </w:p>
          <w:p w:rsidR="00D54842" w:rsidRDefault="006D55F9">
            <w:pPr>
              <w:jc w:val="both"/>
              <w:divId w:val="1231886656"/>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rsidR="00D54842" w:rsidRDefault="006D55F9">
      <w:pPr>
        <w:divId w:val="1026518930"/>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826"/>
        <w:gridCol w:w="2139"/>
        <w:gridCol w:w="1644"/>
        <w:gridCol w:w="735"/>
      </w:tblGrid>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 </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6,733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2,109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8,843</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6,733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2,109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8,843</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 </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40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6,733</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2,150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8,883</w:t>
            </w:r>
          </w:p>
        </w:tc>
      </w:tr>
    </w:tbl>
    <w:p w:rsidR="00D54842" w:rsidRDefault="006D55F9">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divId w:val="432674786"/>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rsidR="00D54842" w:rsidRDefault="006D55F9">
            <w:pPr>
              <w:jc w:val="both"/>
              <w:divId w:val="1070081475"/>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8,697,054</w:t>
            </w:r>
            <w:r>
              <w:rPr>
                <w:rFonts w:ascii="Calibri" w:eastAsia="Times New Roman" w:hAnsi="Calibri" w:cs="Calibri"/>
                <w:sz w:val="20"/>
                <w:szCs w:val="20"/>
              </w:rPr>
              <w:t xml:space="preserve"> to </w:t>
            </w:r>
            <w:r>
              <w:rPr>
                <w:rFonts w:ascii="Calibri" w:eastAsia="Times New Roman" w:hAnsi="Calibri" w:cs="Calibri"/>
                <w:b/>
                <w:bCs/>
                <w:sz w:val="20"/>
                <w:szCs w:val="20"/>
              </w:rPr>
              <w:t>7</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rsidR="00D54842" w:rsidRDefault="006D55F9">
            <w:pPr>
              <w:jc w:val="both"/>
              <w:divId w:val="793064682"/>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rsidR="00D54842" w:rsidRDefault="006D55F9">
            <w:pPr>
              <w:jc w:val="both"/>
              <w:divId w:val="2076774218"/>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rsidR="00D54842" w:rsidRDefault="006D55F9">
      <w:pPr>
        <w:divId w:val="1744065813"/>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81"/>
        <w:gridCol w:w="872"/>
        <w:gridCol w:w="782"/>
        <w:gridCol w:w="1067"/>
        <w:gridCol w:w="872"/>
        <w:gridCol w:w="782"/>
        <w:gridCol w:w="1067"/>
        <w:gridCol w:w="872"/>
        <w:gridCol w:w="782"/>
        <w:gridCol w:w="1067"/>
      </w:tblGrid>
      <w:tr w:rsidR="00D54842">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31-Dec-2018</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Jan-Dec-2019</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D54842">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D54842" w:rsidRDefault="00D54842">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OHCHR</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716,210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(10,974)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705,236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(36,466)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(36,466)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716,210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(47,441)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668,769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UNAIDS</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258,371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(3,229)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255,142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258,371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(3,229)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255,142</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3,105,385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3,105,385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13,910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(6,086)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7,824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3,119,295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(6,086)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3,113,208</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435,852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435,852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88,838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88,838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524,690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524,690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275,297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275,297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(14,222)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(14,222)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275,297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(14,222)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261,075</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1,156,761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(1,868)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1,154,893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251,106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251,106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1,407,867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(1,868)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1,405,999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8,343,200</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(16,071)</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8,327,129</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353,854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(56,774)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297,080</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8,697,054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(72,845)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8,624,209</w:t>
            </w:r>
          </w:p>
        </w:tc>
      </w:tr>
    </w:tbl>
    <w:p w:rsidR="00D54842" w:rsidRDefault="006D55F9">
      <w:pPr>
        <w:jc w:val="center"/>
        <w:divId w:val="2136096593"/>
        <w:rPr>
          <w:rFonts w:ascii="Calibri" w:eastAsia="Times New Roman" w:hAnsi="Calibri" w:cs="Calibri"/>
          <w:sz w:val="20"/>
          <w:szCs w:val="20"/>
        </w:rPr>
      </w:pPr>
      <w:r>
        <w:rPr>
          <w:rFonts w:ascii="Calibri" w:eastAsia="Times New Roman" w:hAnsi="Calibri" w:cs="Calibri"/>
          <w:b/>
          <w:bCs/>
          <w:color w:val="0082BF"/>
          <w:sz w:val="21"/>
          <w:szCs w:val="21"/>
        </w:rPr>
        <w:t>Figure 2: Transfers amount by Participating Organization for the period of 1 January to 31 December 2019</w:t>
      </w:r>
    </w:p>
    <w:p w:rsidR="00D54842" w:rsidRDefault="006D55F9">
      <w:pPr>
        <w:jc w:val="center"/>
        <w:rPr>
          <w:rFonts w:eastAsia="Times New Roman"/>
        </w:rPr>
      </w:pPr>
      <w:r>
        <w:rPr>
          <w:rFonts w:eastAsia="Times New Roman"/>
          <w:noProof/>
        </w:rPr>
        <w:drawing>
          <wp:inline distT="0" distB="0" distL="0" distR="0">
            <wp:extent cx="4762500" cy="3619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rsidR="00D54842" w:rsidRDefault="006D55F9">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156B9D" w:rsidRDefault="00156B9D">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rsidR="00D54842" w:rsidRDefault="006D55F9">
            <w:pPr>
              <w:jc w:val="both"/>
              <w:divId w:val="888151402"/>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2019</w:t>
            </w:r>
            <w:r>
              <w:rPr>
                <w:rFonts w:ascii="Calibri" w:eastAsia="Times New Roman" w:hAnsi="Calibri" w:cs="Calibri"/>
                <w:sz w:val="20"/>
                <w:szCs w:val="20"/>
              </w:rPr>
              <w:t xml:space="preserve"> were submitted by the Headquarters of the Participating Organizations. These were consolidated by the MPTF Office. </w:t>
            </w:r>
          </w:p>
          <w:p w:rsidR="00D54842" w:rsidRDefault="006D55F9">
            <w:pPr>
              <w:jc w:val="both"/>
              <w:divId w:val="1648321144"/>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2019</w:t>
            </w:r>
            <w:r>
              <w:rPr>
                <w:rFonts w:ascii="Calibri" w:eastAsia="Times New Roman" w:hAnsi="Calibri" w:cs="Calibri"/>
                <w:sz w:val="20"/>
                <w:szCs w:val="20"/>
              </w:rPr>
              <w:t xml:space="preserve"> expenditure data has been posted on the MPTF Office GATEWAY at </w:t>
            </w:r>
            <w:hyperlink r:id="rId22" w:history="1">
              <w:r>
                <w:rPr>
                  <w:rStyle w:val="Hyperlink"/>
                  <w:rFonts w:ascii="Calibri" w:eastAsia="Times New Roman" w:hAnsi="Calibri" w:cs="Calibri"/>
                  <w:sz w:val="20"/>
                  <w:szCs w:val="20"/>
                </w:rPr>
                <w:t>http://mptf.undp.org/factsheet/fund/MDA00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rsidR="00D54842" w:rsidRDefault="006D55F9">
            <w:pPr>
              <w:jc w:val="both"/>
              <w:rPr>
                <w:rFonts w:eastAsia="Times New Roman"/>
              </w:rPr>
            </w:pPr>
            <w:r>
              <w:rPr>
                <w:rFonts w:ascii="Calibri" w:eastAsia="Times New Roman" w:hAnsi="Calibri" w:cs="Calibri"/>
                <w:b/>
                <w:bCs/>
                <w:color w:val="0082BF"/>
                <w:sz w:val="21"/>
                <w:szCs w:val="21"/>
              </w:rPr>
              <w:t>5.1 EXPENDITURE REPORTED BY PARTICIPATING ORGANIZATION</w:t>
            </w:r>
            <w:r>
              <w:rPr>
                <w:rFonts w:eastAsia="Times New Roman"/>
              </w:rPr>
              <w:t xml:space="preserve"> </w:t>
            </w:r>
          </w:p>
          <w:p w:rsidR="00D54842" w:rsidRDefault="006D55F9">
            <w:pPr>
              <w:jc w:val="both"/>
              <w:divId w:val="2084641810"/>
              <w:rPr>
                <w:rFonts w:ascii="Calibri" w:eastAsia="Times New Roman" w:hAnsi="Calibri" w:cs="Calibri"/>
                <w:sz w:val="20"/>
                <w:szCs w:val="20"/>
              </w:rPr>
            </w:pPr>
            <w:r>
              <w:rPr>
                <w:rFonts w:ascii="Calibri" w:eastAsia="Times New Roman" w:hAnsi="Calibri" w:cs="Calibri"/>
                <w:sz w:val="20"/>
                <w:szCs w:val="20"/>
              </w:rPr>
              <w:t xml:space="preserve">In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297,080</w:t>
            </w:r>
            <w:r>
              <w:rPr>
                <w:rFonts w:ascii="Calibri" w:eastAsia="Times New Roman" w:hAnsi="Calibri" w:cs="Calibri"/>
                <w:sz w:val="20"/>
                <w:szCs w:val="20"/>
              </w:rPr>
              <w:t xml:space="preserve"> was net funded to Participating Organizations, and US$ </w:t>
            </w:r>
            <w:r>
              <w:rPr>
                <w:rFonts w:ascii="Calibri" w:eastAsia="Times New Roman" w:hAnsi="Calibri" w:cs="Calibri"/>
                <w:b/>
                <w:bCs/>
                <w:sz w:val="20"/>
                <w:szCs w:val="20"/>
              </w:rPr>
              <w:t>793,387</w:t>
            </w:r>
            <w:r>
              <w:rPr>
                <w:rFonts w:ascii="Calibri" w:eastAsia="Times New Roman" w:hAnsi="Calibri" w:cs="Calibri"/>
                <w:sz w:val="20"/>
                <w:szCs w:val="20"/>
              </w:rPr>
              <w:t xml:space="preserve"> was reported in expenditure. </w:t>
            </w:r>
          </w:p>
          <w:p w:rsidR="00D54842" w:rsidRDefault="006D55F9">
            <w:pPr>
              <w:jc w:val="both"/>
              <w:divId w:val="13265029"/>
              <w:rPr>
                <w:rFonts w:ascii="Calibri" w:eastAsia="Times New Roman" w:hAnsi="Calibri" w:cs="Calibri"/>
                <w:sz w:val="20"/>
                <w:szCs w:val="20"/>
              </w:rPr>
            </w:pPr>
            <w:r>
              <w:rPr>
                <w:rFonts w:ascii="Calibri" w:eastAsia="Times New Roman" w:hAnsi="Calibri" w:cs="Calibri"/>
                <w:sz w:val="20"/>
                <w:szCs w:val="20"/>
              </w:rPr>
              <w:t xml:space="preserve">As shown in table below, the cumulative net funded amount is US$ </w:t>
            </w:r>
            <w:r>
              <w:rPr>
                <w:rFonts w:ascii="Calibri" w:eastAsia="Times New Roman" w:hAnsi="Calibri" w:cs="Calibri"/>
                <w:b/>
                <w:bCs/>
                <w:sz w:val="20"/>
                <w:szCs w:val="20"/>
              </w:rPr>
              <w:t>8,624,209</w:t>
            </w:r>
            <w:r>
              <w:rPr>
                <w:rFonts w:ascii="Calibri" w:eastAsia="Times New Roman" w:hAnsi="Calibri" w:cs="Calibri"/>
                <w:sz w:val="20"/>
                <w:szCs w:val="20"/>
              </w:rPr>
              <w:t xml:space="preserve"> and cumulative expenditures reported by the Participating Organizations amount to US$ </w:t>
            </w:r>
            <w:r>
              <w:rPr>
                <w:rFonts w:ascii="Calibri" w:eastAsia="Times New Roman" w:hAnsi="Calibri" w:cs="Calibri"/>
                <w:b/>
                <w:bCs/>
                <w:sz w:val="20"/>
                <w:szCs w:val="20"/>
              </w:rPr>
              <w:t>8,482,042</w:t>
            </w:r>
            <w:r>
              <w:rPr>
                <w:rFonts w:ascii="Calibri" w:eastAsia="Times New Roman" w:hAnsi="Calibri" w:cs="Calibri"/>
                <w:sz w:val="20"/>
                <w:szCs w:val="20"/>
              </w:rPr>
              <w:t xml:space="preserve">. This equates to an overall Fund expenditure delivery rate of </w:t>
            </w:r>
            <w:r>
              <w:rPr>
                <w:rFonts w:ascii="Calibri" w:eastAsia="Times New Roman" w:hAnsi="Calibri" w:cs="Calibri"/>
                <w:b/>
                <w:bCs/>
                <w:sz w:val="20"/>
                <w:szCs w:val="20"/>
              </w:rPr>
              <w:t>98</w:t>
            </w:r>
            <w:r>
              <w:rPr>
                <w:rFonts w:ascii="Calibri" w:eastAsia="Times New Roman" w:hAnsi="Calibri" w:cs="Calibri"/>
                <w:sz w:val="20"/>
                <w:szCs w:val="20"/>
              </w:rPr>
              <w:t xml:space="preserve"> percent. </w:t>
            </w:r>
          </w:p>
          <w:p w:rsidR="00D54842" w:rsidRDefault="00D54842">
            <w:pPr>
              <w:jc w:val="both"/>
              <w:divId w:val="1908419113"/>
              <w:rPr>
                <w:rFonts w:ascii="Calibri" w:eastAsia="Times New Roman" w:hAnsi="Calibri" w:cs="Calibri"/>
                <w:sz w:val="20"/>
                <w:szCs w:val="20"/>
              </w:rPr>
            </w:pPr>
          </w:p>
        </w:tc>
      </w:tr>
    </w:tbl>
    <w:p w:rsidR="00D54842" w:rsidRDefault="006D55F9">
      <w:pPr>
        <w:divId w:val="1433894811"/>
        <w:rPr>
          <w:rFonts w:ascii="Calibri" w:eastAsia="Times New Roman" w:hAnsi="Calibri" w:cs="Calibri"/>
          <w:sz w:val="20"/>
          <w:szCs w:val="20"/>
        </w:rPr>
      </w:pPr>
      <w:r w:rsidRPr="00865F22">
        <w:rPr>
          <w:rFonts w:ascii="Calibri" w:eastAsia="Times New Roman" w:hAnsi="Calibri" w:cs="Calibri"/>
          <w:b/>
          <w:bCs/>
          <w:color w:val="0082BF"/>
          <w:sz w:val="21"/>
          <w:szCs w:val="21"/>
        </w:rPr>
        <w:t>Table</w:t>
      </w:r>
      <w:r w:rsidR="00865F22" w:rsidRPr="00865F22">
        <w:rPr>
          <w:rFonts w:ascii="Calibri" w:eastAsia="Times New Roman" w:hAnsi="Calibri" w:cs="Calibri"/>
          <w:b/>
          <w:bCs/>
          <w:color w:val="0082BF"/>
          <w:sz w:val="21"/>
          <w:szCs w:val="21"/>
        </w:rPr>
        <w:t xml:space="preserve"> 5.1</w:t>
      </w:r>
      <w:r>
        <w:rPr>
          <w:rFonts w:ascii="Calibri" w:eastAsia="Times New Roman" w:hAnsi="Calibri" w:cs="Calibri"/>
          <w:b/>
          <w:bCs/>
          <w:color w:val="0082BF"/>
          <w:sz w:val="21"/>
          <w:szCs w:val="21"/>
        </w:rPr>
        <w:t>. Net Funded Amount, Reported Expenditure, and Financial Delivery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347"/>
        <w:gridCol w:w="1047"/>
        <w:gridCol w:w="1216"/>
        <w:gridCol w:w="1790"/>
        <w:gridCol w:w="1376"/>
        <w:gridCol w:w="1190"/>
        <w:gridCol w:w="1378"/>
      </w:tblGrid>
      <w:tr w:rsidR="00D54842">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D54842">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D54842" w:rsidRDefault="00D54842">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D54842" w:rsidRDefault="00D54842">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D54842" w:rsidRDefault="00D54842">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rsidR="00D54842" w:rsidRDefault="00D54842">
            <w:pPr>
              <w:rPr>
                <w:rFonts w:ascii="Calibri" w:eastAsia="Times New Roman" w:hAnsi="Calibri" w:cs="Calibri"/>
                <w:b/>
                <w:bCs/>
                <w:sz w:val="18"/>
                <w:szCs w:val="18"/>
              </w:rPr>
            </w:pP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OHCHR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716,210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668,769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666,646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2,067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668,713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99.99</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UNAIDS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258,371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255,142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255,142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255,142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100.00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3,119,295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3,113,208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3,104,985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8,179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3,113,164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100.00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524,690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524,690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388,707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135,901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524,609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99.98</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275,297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261,075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261,649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1,209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262,858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100.68</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2,395,324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100.00</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1,407,867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1,405,999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616,201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646,030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1,262,232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89.77</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8,697,054</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8,624,209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7,688,655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793,387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8,482,042</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98.35</w:t>
            </w:r>
          </w:p>
        </w:tc>
      </w:tr>
    </w:tbl>
    <w:p w:rsidR="00D54842" w:rsidRDefault="006D55F9">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156B9D" w:rsidRDefault="00156B9D">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54842">
        <w:trPr>
          <w:tblCellSpacing w:w="0" w:type="dxa"/>
        </w:trPr>
        <w:tc>
          <w:tcPr>
            <w:tcW w:w="5000" w:type="pct"/>
            <w:tcMar>
              <w:top w:w="0" w:type="dxa"/>
              <w:left w:w="150" w:type="dxa"/>
              <w:bottom w:w="0" w:type="dxa"/>
              <w:right w:w="300" w:type="dxa"/>
            </w:tcMar>
            <w:hideMark/>
          </w:tcPr>
          <w:p w:rsidR="00D54842" w:rsidRDefault="006D55F9">
            <w:pPr>
              <w:rPr>
                <w:rFonts w:eastAsia="Times New Roman"/>
              </w:rPr>
            </w:pPr>
            <w:r>
              <w:rPr>
                <w:rFonts w:ascii="Calibri" w:eastAsia="Times New Roman" w:hAnsi="Calibri" w:cs="Calibri"/>
                <w:b/>
                <w:bCs/>
                <w:color w:val="0082BF"/>
                <w:sz w:val="21"/>
                <w:szCs w:val="21"/>
              </w:rPr>
              <w:t>5.2 EXPENDITURE BY UNDAF OUTCOME</w:t>
            </w:r>
          </w:p>
          <w:p w:rsidR="00D54842" w:rsidRDefault="006D55F9">
            <w:pPr>
              <w:divId w:val="192890116"/>
              <w:rPr>
                <w:rFonts w:ascii="Calibri" w:eastAsia="Times New Roman" w:hAnsi="Calibri" w:cs="Calibri"/>
                <w:sz w:val="20"/>
                <w:szCs w:val="20"/>
              </w:rPr>
            </w:pPr>
            <w:r>
              <w:rPr>
                <w:rFonts w:ascii="Calibri" w:eastAsia="Times New Roman" w:hAnsi="Calibri" w:cs="Calibri"/>
                <w:sz w:val="20"/>
                <w:szCs w:val="20"/>
              </w:rPr>
              <w:t>Table 5 displays the net funded amounts, expenditures incurred and the financial delivery rates by UNDAF Outcome</w:t>
            </w:r>
          </w:p>
        </w:tc>
      </w:tr>
    </w:tbl>
    <w:p w:rsidR="00D54842" w:rsidRDefault="006D55F9">
      <w:pPr>
        <w:divId w:val="835069844"/>
        <w:rPr>
          <w:rFonts w:ascii="Calibri" w:eastAsia="Times New Roman" w:hAnsi="Calibri" w:cs="Calibri"/>
          <w:sz w:val="20"/>
          <w:szCs w:val="20"/>
        </w:rPr>
      </w:pPr>
      <w:r>
        <w:rPr>
          <w:rFonts w:ascii="Calibri" w:eastAsia="Times New Roman" w:hAnsi="Calibri" w:cs="Calibri"/>
          <w:b/>
          <w:bCs/>
          <w:color w:val="0082BF"/>
          <w:sz w:val="21"/>
          <w:szCs w:val="21"/>
        </w:rPr>
        <w:t>Table 5.</w:t>
      </w:r>
      <w:r w:rsidR="00156B9D">
        <w:rPr>
          <w:rFonts w:ascii="Calibri" w:eastAsia="Times New Roman" w:hAnsi="Calibri" w:cs="Calibri"/>
          <w:b/>
          <w:bCs/>
          <w:color w:val="0082BF"/>
          <w:sz w:val="21"/>
          <w:szCs w:val="21"/>
        </w:rPr>
        <w:t>2</w:t>
      </w:r>
      <w:r>
        <w:rPr>
          <w:rFonts w:ascii="Calibri" w:eastAsia="Times New Roman" w:hAnsi="Calibri" w:cs="Calibri"/>
          <w:b/>
          <w:bCs/>
          <w:color w:val="0082BF"/>
          <w:sz w:val="21"/>
          <w:szCs w:val="21"/>
        </w:rPr>
        <w:t xml:space="preserve"> Expenditure by UNDAF Outcome,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257"/>
        <w:gridCol w:w="978"/>
        <w:gridCol w:w="1015"/>
        <w:gridCol w:w="978"/>
        <w:gridCol w:w="1015"/>
        <w:gridCol w:w="978"/>
        <w:gridCol w:w="1015"/>
        <w:gridCol w:w="1108"/>
      </w:tblGrid>
      <w:tr w:rsidR="00D54842">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Country/Sector</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xml:space="preserve">Prior Years </w:t>
            </w:r>
            <w:r>
              <w:rPr>
                <w:rFonts w:ascii="Calibri" w:eastAsia="Times New Roman" w:hAnsi="Calibri" w:cs="Calibri"/>
                <w:b/>
                <w:bCs/>
                <w:sz w:val="18"/>
                <w:szCs w:val="18"/>
              </w:rPr>
              <w:br/>
              <w:t>as of 31-Dec-2018</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xml:space="preserve">Current Year </w:t>
            </w:r>
            <w:r>
              <w:rPr>
                <w:rFonts w:ascii="Calibri" w:eastAsia="Times New Roman" w:hAnsi="Calibri" w:cs="Calibri"/>
                <w:b/>
                <w:bCs/>
                <w:sz w:val="18"/>
                <w:szCs w:val="18"/>
              </w:rPr>
              <w:br/>
              <w:t>Jan-Dec-2019</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val="restart"/>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xml:space="preserve">Delivery Rate </w:t>
            </w:r>
            <w:r>
              <w:rPr>
                <w:rFonts w:ascii="Calibri" w:eastAsia="Times New Roman" w:hAnsi="Calibri" w:cs="Calibri"/>
                <w:b/>
                <w:bCs/>
                <w:sz w:val="18"/>
                <w:szCs w:val="18"/>
              </w:rPr>
              <w:br/>
              <w:t>%</w:t>
            </w:r>
          </w:p>
        </w:tc>
      </w:tr>
      <w:tr w:rsidR="00D54842">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D54842" w:rsidRDefault="00D54842">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tcBorders>
              <w:top w:val="single" w:sz="6" w:space="0" w:color="C0C0C0"/>
              <w:left w:val="nil"/>
              <w:bottom w:val="nil"/>
              <w:right w:val="single" w:sz="6" w:space="0" w:color="C0C0C0"/>
            </w:tcBorders>
            <w:vAlign w:val="center"/>
            <w:hideMark/>
          </w:tcPr>
          <w:p w:rsidR="00D54842" w:rsidRDefault="00D54842">
            <w:pPr>
              <w:rPr>
                <w:rFonts w:ascii="Calibri" w:eastAsia="Times New Roman" w:hAnsi="Calibri" w:cs="Calibri"/>
                <w:b/>
                <w:bCs/>
                <w:sz w:val="18"/>
                <w:szCs w:val="18"/>
              </w:rPr>
            </w:pPr>
          </w:p>
        </w:tc>
      </w:tr>
      <w:tr w:rsidR="00D54842">
        <w:trPr>
          <w:tblCellSpacing w:w="0" w:type="dxa"/>
        </w:trPr>
        <w:tc>
          <w:tcPr>
            <w:tcW w:w="0" w:type="auto"/>
            <w:gridSpan w:val="8"/>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b/>
                <w:bCs/>
                <w:sz w:val="17"/>
                <w:szCs w:val="17"/>
              </w:rPr>
              <w:t>Moldova, Republic of</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Governance and Human Rights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6,339,162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6,286,569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(42,864)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11,456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6,296,298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6,298,024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100.03</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Social Inclusion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1,987,967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1,402,086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339,944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781,931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2,327,911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2,184,018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93.82</w:t>
            </w:r>
          </w:p>
        </w:tc>
      </w:tr>
      <w:tr w:rsidR="00D54842">
        <w:trPr>
          <w:tblCellSpacing w:w="0" w:type="dxa"/>
        </w:trPr>
        <w:tc>
          <w:tcPr>
            <w:tcW w:w="0" w:type="auto"/>
            <w:tcBorders>
              <w:top w:val="single" w:sz="6" w:space="0" w:color="C0C0C0"/>
              <w:left w:val="single" w:sz="6" w:space="0" w:color="C0C0C0"/>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Moldova, Republic of Total:</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8,327,129</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7,688,655</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297,080</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793,387</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8,624,209</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8,482,042</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98.35</w:t>
            </w:r>
          </w:p>
        </w:tc>
      </w:tr>
      <w:tr w:rsidR="00D54842">
        <w:trPr>
          <w:tblCellSpacing w:w="0" w:type="dxa"/>
        </w:trPr>
        <w:tc>
          <w:tcPr>
            <w:tcW w:w="0" w:type="auto"/>
            <w:gridSpan w:val="8"/>
            <w:tcMar>
              <w:top w:w="0" w:type="dxa"/>
              <w:left w:w="0" w:type="dxa"/>
              <w:bottom w:w="0" w:type="dxa"/>
              <w:right w:w="0" w:type="dxa"/>
            </w:tcMar>
            <w:vAlign w:val="center"/>
            <w:hideMark/>
          </w:tcPr>
          <w:p w:rsidR="00D54842" w:rsidRDefault="006D55F9">
            <w:pPr>
              <w:rPr>
                <w:rFonts w:eastAsia="Times New Roman"/>
              </w:rPr>
            </w:pPr>
            <w:r>
              <w:rPr>
                <w:rFonts w:eastAsia="Times New Roman"/>
              </w:rPr>
              <w:t> </w:t>
            </w:r>
          </w:p>
        </w:tc>
      </w:tr>
      <w:tr w:rsidR="00D54842">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8,327,129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7,688,655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297,080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793,387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8,624,209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8,482,042</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98.35</w:t>
            </w:r>
          </w:p>
        </w:tc>
      </w:tr>
    </w:tbl>
    <w:p w:rsidR="00D54842" w:rsidRDefault="006D55F9">
      <w:pPr>
        <w:jc w:val="center"/>
        <w:divId w:val="574168878"/>
        <w:rPr>
          <w:rFonts w:ascii="Calibri" w:eastAsia="Times New Roman" w:hAnsi="Calibri" w:cs="Calibri"/>
          <w:sz w:val="20"/>
          <w:szCs w:val="20"/>
        </w:rPr>
      </w:pPr>
      <w:r>
        <w:rPr>
          <w:rFonts w:ascii="Calibri" w:eastAsia="Times New Roman" w:hAnsi="Calibri" w:cs="Calibri"/>
          <w:b/>
          <w:bCs/>
          <w:color w:val="0082BF"/>
          <w:sz w:val="21"/>
          <w:szCs w:val="21"/>
        </w:rPr>
        <w:t>Figure 4: Cumulative Net Funded Amount and Expenditure with Breakdown by Sector</w:t>
      </w:r>
    </w:p>
    <w:p w:rsidR="00D54842" w:rsidRDefault="006D55F9">
      <w:pPr>
        <w:jc w:val="center"/>
        <w:rPr>
          <w:rFonts w:eastAsia="Times New Roman"/>
        </w:rPr>
      </w:pPr>
      <w:r>
        <w:rPr>
          <w:rFonts w:eastAsia="Times New Roman"/>
          <w:noProof/>
        </w:rPr>
        <w:drawing>
          <wp:inline distT="0" distB="0" distL="0" distR="0">
            <wp:extent cx="4762500" cy="304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D54842" w:rsidRDefault="006D55F9">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156B9D" w:rsidRDefault="00156B9D">
      <w:pPr>
        <w:jc w:val="right"/>
        <w:rPr>
          <w:rFonts w:ascii="Calibri" w:eastAsia="Times New Roman" w:hAnsi="Calibri" w:cs="Calibri"/>
          <w:color w:val="808080"/>
          <w:sz w:val="15"/>
          <w:szCs w:val="15"/>
        </w:rPr>
      </w:pPr>
    </w:p>
    <w:p w:rsidR="00D54842" w:rsidRDefault="006D55F9">
      <w:pPr>
        <w:rPr>
          <w:rFonts w:eastAsia="Times New Roman"/>
        </w:rPr>
      </w:pPr>
      <w:r>
        <w:rPr>
          <w:rFonts w:ascii="Calibri" w:eastAsia="Times New Roman" w:hAnsi="Calibri" w:cs="Calibri"/>
          <w:b/>
          <w:bCs/>
          <w:color w:val="0082BF"/>
          <w:sz w:val="21"/>
          <w:szCs w:val="21"/>
        </w:rPr>
        <w:t>5.</w:t>
      </w:r>
      <w:r w:rsidR="00156B9D">
        <w:rPr>
          <w:rFonts w:ascii="Calibri" w:eastAsia="Times New Roman" w:hAnsi="Calibri" w:cs="Calibri"/>
          <w:b/>
          <w:bCs/>
          <w:color w:val="0082BF"/>
          <w:sz w:val="21"/>
          <w:szCs w:val="21"/>
        </w:rPr>
        <w:t>3</w:t>
      </w:r>
      <w:r>
        <w:rPr>
          <w:rFonts w:ascii="Calibri" w:eastAsia="Times New Roman" w:hAnsi="Calibri" w:cs="Calibri"/>
          <w:b/>
          <w:bCs/>
          <w:color w:val="0082BF"/>
          <w:sz w:val="21"/>
          <w:szCs w:val="21"/>
        </w:rPr>
        <w:t xml:space="preserve"> EXPENDITURE REPORTED BY CATEGORY</w:t>
      </w:r>
      <w:r>
        <w:rPr>
          <w:rFonts w:eastAsia="Times New Roman"/>
        </w:rPr>
        <w:t xml:space="preserve"> </w:t>
      </w:r>
    </w:p>
    <w:p w:rsidR="00D54842" w:rsidRDefault="006D55F9">
      <w:pPr>
        <w:jc w:val="both"/>
        <w:divId w:val="1847015255"/>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54842">
        <w:trPr>
          <w:tblCellSpacing w:w="0" w:type="dxa"/>
          <w:jc w:val="center"/>
        </w:trPr>
        <w:tc>
          <w:tcPr>
            <w:tcW w:w="0" w:type="auto"/>
            <w:noWrap/>
            <w:tcMar>
              <w:top w:w="75" w:type="dxa"/>
              <w:left w:w="300" w:type="dxa"/>
              <w:bottom w:w="0" w:type="dxa"/>
              <w:right w:w="0" w:type="dxa"/>
            </w:tcMar>
            <w:hideMark/>
          </w:tcPr>
          <w:p w:rsidR="00D54842" w:rsidRDefault="006D55F9">
            <w:pPr>
              <w:rPr>
                <w:rFonts w:ascii="Calibri" w:eastAsia="Times New Roman" w:hAnsi="Calibri" w:cs="Calibri"/>
                <w:sz w:val="20"/>
                <w:szCs w:val="20"/>
              </w:rPr>
            </w:pPr>
            <w:r>
              <w:rPr>
                <w:rFonts w:ascii="Calibri" w:eastAsia="Times New Roman" w:hAnsi="Calibri" w:cs="Calibri"/>
                <w:b/>
                <w:bCs/>
                <w:sz w:val="20"/>
                <w:szCs w:val="20"/>
              </w:rPr>
              <w:t>Expense Categories</w:t>
            </w:r>
            <w:r>
              <w:rPr>
                <w:rFonts w:ascii="Calibri" w:eastAsia="Times New Roman" w:hAnsi="Calibri" w:cs="Calibri"/>
                <w:sz w:val="20"/>
                <w:szCs w:val="20"/>
              </w:rPr>
              <w:t xml:space="preserve"> </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Staff and personnel costs</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Supplies, commodities and materials</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Contractual services</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Travel</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Transfers and grants</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General operating expenses</w:t>
            </w:r>
          </w:p>
          <w:p w:rsidR="00D54842" w:rsidRDefault="006D55F9">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Indirect costs</w:t>
            </w:r>
          </w:p>
        </w:tc>
      </w:tr>
    </w:tbl>
    <w:p w:rsidR="00D54842" w:rsidRDefault="006D55F9">
      <w:pPr>
        <w:divId w:val="644972123"/>
        <w:rPr>
          <w:rFonts w:ascii="Calibri" w:eastAsia="Times New Roman" w:hAnsi="Calibri" w:cs="Calibri"/>
          <w:sz w:val="20"/>
          <w:szCs w:val="20"/>
        </w:rPr>
      </w:pPr>
      <w:r>
        <w:rPr>
          <w:rFonts w:ascii="Calibri" w:eastAsia="Times New Roman" w:hAnsi="Calibri" w:cs="Calibri"/>
          <w:b/>
          <w:bCs/>
          <w:color w:val="0082BF"/>
          <w:sz w:val="21"/>
          <w:szCs w:val="21"/>
        </w:rPr>
        <w:t xml:space="preserve">Table </w:t>
      </w:r>
      <w:r w:rsidR="00156B9D">
        <w:rPr>
          <w:rFonts w:ascii="Calibri" w:eastAsia="Times New Roman" w:hAnsi="Calibri" w:cs="Calibri"/>
          <w:b/>
          <w:bCs/>
          <w:color w:val="0082BF"/>
          <w:sz w:val="21"/>
          <w:szCs w:val="21"/>
        </w:rPr>
        <w:t>5.3</w:t>
      </w:r>
      <w:r>
        <w:rPr>
          <w:rFonts w:ascii="Calibri" w:eastAsia="Times New Roman" w:hAnsi="Calibri" w:cs="Calibri"/>
          <w:b/>
          <w:bCs/>
          <w:color w:val="0082BF"/>
          <w:sz w:val="21"/>
          <w:szCs w:val="21"/>
        </w:rPr>
        <w:t xml:space="preserve"> Expenditure by UNDG Budget Category,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3751"/>
        <w:gridCol w:w="1672"/>
        <w:gridCol w:w="1285"/>
        <w:gridCol w:w="925"/>
        <w:gridCol w:w="1711"/>
      </w:tblGrid>
      <w:tr w:rsidR="00D54842">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865F22">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D54842" w:rsidRDefault="00D54842">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D54842" w:rsidRDefault="006D55F9">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rsidR="00D54842" w:rsidRDefault="00D54842">
            <w:pPr>
              <w:rPr>
                <w:rFonts w:ascii="Calibri" w:eastAsia="Times New Roman" w:hAnsi="Calibri" w:cs="Calibri"/>
                <w:b/>
                <w:bCs/>
                <w:sz w:val="18"/>
                <w:szCs w:val="18"/>
              </w:rPr>
            </w:pP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 xml:space="preserve">Staff &amp; Personnel Cost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734,988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84,784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819,771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10.33</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Suppl</w:t>
            </w:r>
            <w:r w:rsidR="00865F22">
              <w:rPr>
                <w:rFonts w:ascii="Calibri" w:eastAsia="Times New Roman" w:hAnsi="Calibri" w:cs="Calibri"/>
                <w:sz w:val="17"/>
                <w:szCs w:val="17"/>
              </w:rPr>
              <w:t>ies</w:t>
            </w:r>
            <w:r>
              <w:rPr>
                <w:rFonts w:ascii="Calibri" w:eastAsia="Times New Roman" w:hAnsi="Calibri" w:cs="Calibri"/>
                <w:sz w:val="17"/>
                <w:szCs w:val="17"/>
              </w:rPr>
              <w:t>, Comm</w:t>
            </w:r>
            <w:r w:rsidR="00865F22">
              <w:rPr>
                <w:rFonts w:ascii="Calibri" w:eastAsia="Times New Roman" w:hAnsi="Calibri" w:cs="Calibri"/>
                <w:sz w:val="17"/>
                <w:szCs w:val="17"/>
              </w:rPr>
              <w:t>odities</w:t>
            </w:r>
            <w:r>
              <w:rPr>
                <w:rFonts w:ascii="Calibri" w:eastAsia="Times New Roman" w:hAnsi="Calibri" w:cs="Calibri"/>
                <w:sz w:val="17"/>
                <w:szCs w:val="17"/>
              </w:rPr>
              <w:t xml:space="preserve">, Materials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252,989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531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253,520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3.20</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Equip</w:t>
            </w:r>
            <w:r w:rsidR="00865F22">
              <w:rPr>
                <w:rFonts w:ascii="Calibri" w:eastAsia="Times New Roman" w:hAnsi="Calibri" w:cs="Calibri"/>
                <w:sz w:val="17"/>
                <w:szCs w:val="17"/>
              </w:rPr>
              <w:t>ment</w:t>
            </w:r>
            <w:r>
              <w:rPr>
                <w:rFonts w:ascii="Calibri" w:eastAsia="Times New Roman" w:hAnsi="Calibri" w:cs="Calibri"/>
                <w:sz w:val="17"/>
                <w:szCs w:val="17"/>
              </w:rPr>
              <w:t>, Veh</w:t>
            </w:r>
            <w:r w:rsidR="00865F22">
              <w:rPr>
                <w:rFonts w:ascii="Calibri" w:eastAsia="Times New Roman" w:hAnsi="Calibri" w:cs="Calibri"/>
                <w:sz w:val="17"/>
                <w:szCs w:val="17"/>
              </w:rPr>
              <w:t>icles</w:t>
            </w:r>
            <w:r>
              <w:rPr>
                <w:rFonts w:ascii="Calibri" w:eastAsia="Times New Roman" w:hAnsi="Calibri" w:cs="Calibri"/>
                <w:sz w:val="17"/>
                <w:szCs w:val="17"/>
              </w:rPr>
              <w:t>, Furn</w:t>
            </w:r>
            <w:r w:rsidR="00865F22">
              <w:rPr>
                <w:rFonts w:ascii="Calibri" w:eastAsia="Times New Roman" w:hAnsi="Calibri" w:cs="Calibri"/>
                <w:sz w:val="17"/>
                <w:szCs w:val="17"/>
              </w:rPr>
              <w:t>iture</w:t>
            </w:r>
            <w:r>
              <w:rPr>
                <w:rFonts w:ascii="Calibri" w:eastAsia="Times New Roman" w:hAnsi="Calibri" w:cs="Calibri"/>
                <w:sz w:val="17"/>
                <w:szCs w:val="17"/>
              </w:rPr>
              <w:t>, Dep</w:t>
            </w:r>
            <w:r w:rsidR="00865F22">
              <w:rPr>
                <w:rFonts w:ascii="Calibri" w:eastAsia="Times New Roman" w:hAnsi="Calibri" w:cs="Calibri"/>
                <w:sz w:val="17"/>
                <w:szCs w:val="17"/>
              </w:rPr>
              <w:t>reciatio</w:t>
            </w:r>
            <w:r>
              <w:rPr>
                <w:rFonts w:ascii="Calibri" w:eastAsia="Times New Roman" w:hAnsi="Calibri" w:cs="Calibri"/>
                <w:sz w:val="17"/>
                <w:szCs w:val="17"/>
              </w:rPr>
              <w:t xml:space="preserve">n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221,114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17,615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238,729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3.01</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 xml:space="preserve">Contractual Services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3,340,687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334,680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3,675,367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46.33</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 xml:space="preserve">Travel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378,558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82,203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460,761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5.81</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 xml:space="preserve">Transfers and Grants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940,994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115,451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1,056,445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13.32</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rPr>
              <w:t xml:space="preserve">General Operating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1,321,653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106,240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1,427,893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18.00</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7,190,983</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741,505</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7,932,488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D54842" w:rsidRDefault="006D55F9">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497,672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51,882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549,554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D54842" w:rsidRDefault="006D55F9">
            <w:pPr>
              <w:jc w:val="right"/>
              <w:rPr>
                <w:rFonts w:ascii="Calibri" w:eastAsia="Times New Roman" w:hAnsi="Calibri" w:cs="Calibri"/>
                <w:sz w:val="17"/>
                <w:szCs w:val="17"/>
              </w:rPr>
            </w:pPr>
            <w:r>
              <w:rPr>
                <w:rFonts w:ascii="Calibri" w:eastAsia="Times New Roman" w:hAnsi="Calibri" w:cs="Calibri"/>
                <w:sz w:val="17"/>
                <w:szCs w:val="17"/>
              </w:rPr>
              <w:t>6.93</w:t>
            </w:r>
          </w:p>
        </w:tc>
      </w:tr>
      <w:tr w:rsidR="00865F22">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D54842" w:rsidRDefault="006D55F9">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7,688,655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793,387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6D55F9">
            <w:pPr>
              <w:jc w:val="right"/>
              <w:rPr>
                <w:rFonts w:ascii="Calibri" w:eastAsia="Times New Roman" w:hAnsi="Calibri" w:cs="Calibri"/>
                <w:b/>
                <w:bCs/>
                <w:sz w:val="17"/>
                <w:szCs w:val="17"/>
              </w:rPr>
            </w:pPr>
            <w:r>
              <w:rPr>
                <w:rFonts w:ascii="Calibri" w:eastAsia="Times New Roman" w:hAnsi="Calibri" w:cs="Calibri"/>
                <w:b/>
                <w:bCs/>
                <w:sz w:val="17"/>
                <w:szCs w:val="17"/>
              </w:rPr>
              <w:t>8,482,042</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D54842" w:rsidRDefault="00D54842">
            <w:pPr>
              <w:jc w:val="right"/>
              <w:rPr>
                <w:rFonts w:ascii="Calibri" w:eastAsia="Times New Roman" w:hAnsi="Calibri" w:cs="Calibri"/>
                <w:b/>
                <w:bCs/>
                <w:sz w:val="17"/>
                <w:szCs w:val="17"/>
              </w:rPr>
            </w:pPr>
          </w:p>
        </w:tc>
      </w:tr>
    </w:tbl>
    <w:p w:rsidR="00D54842" w:rsidRDefault="006D55F9">
      <w:pPr>
        <w:divId w:val="1123500775"/>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rsidR="00D54842" w:rsidRDefault="006D55F9">
      <w:pPr>
        <w:jc w:val="right"/>
        <w:rPr>
          <w:rFonts w:ascii="Calibri" w:eastAsia="Times New Roman" w:hAnsi="Calibri" w:cs="Calibri"/>
          <w:b/>
          <w:bCs/>
          <w:color w:val="808080"/>
          <w:sz w:val="15"/>
          <w:szCs w:val="15"/>
        </w:rPr>
      </w:pPr>
      <w:r>
        <w:rPr>
          <w:rFonts w:eastAsia="Times New Roman"/>
        </w:rPr>
        <w:br w:type="page"/>
      </w:r>
      <w:r>
        <w:rPr>
          <w:rFonts w:ascii="Calibri" w:eastAsia="Times New Roman" w:hAnsi="Calibri" w:cs="Calibri"/>
          <w:color w:val="808080"/>
          <w:sz w:val="15"/>
          <w:szCs w:val="15"/>
        </w:rPr>
        <w:lastRenderedPageBreak/>
        <w:t>MOLDOVA TOWARD UNITY IN ACTION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156B9D" w:rsidRDefault="00156B9D">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54842">
        <w:trPr>
          <w:tblCellSpacing w:w="0" w:type="dxa"/>
        </w:trPr>
        <w:tc>
          <w:tcPr>
            <w:tcW w:w="2500" w:type="pct"/>
            <w:tcMar>
              <w:top w:w="0" w:type="dxa"/>
              <w:left w:w="150" w:type="dxa"/>
              <w:bottom w:w="0" w:type="dxa"/>
              <w:right w:w="300" w:type="dxa"/>
            </w:tcMar>
            <w:hideMark/>
          </w:tcPr>
          <w:p w:rsidR="00D54842" w:rsidRDefault="006D55F9">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rsidR="00D54842" w:rsidRDefault="006D55F9">
            <w:pPr>
              <w:jc w:val="both"/>
              <w:divId w:val="1422138627"/>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rsidR="00D54842" w:rsidRDefault="006D55F9">
            <w:pPr>
              <w:jc w:val="both"/>
              <w:divId w:val="679896300"/>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2019</w:t>
            </w:r>
            <w:r>
              <w:rPr>
                <w:rFonts w:ascii="Calibri" w:eastAsia="Times New Roman" w:hAnsi="Calibri" w:cs="Calibri"/>
                <w:sz w:val="20"/>
                <w:szCs w:val="20"/>
              </w:rPr>
              <w:t>, were as follows:</w:t>
            </w:r>
          </w:p>
          <w:p w:rsidR="00D54842" w:rsidRDefault="006D55F9">
            <w:pPr>
              <w:numPr>
                <w:ilvl w:val="0"/>
                <w:numId w:val="2"/>
              </w:numPr>
              <w:spacing w:before="150" w:after="100" w:afterAutospacing="1"/>
              <w:ind w:left="375"/>
              <w:jc w:val="both"/>
              <w:divId w:val="1422138627"/>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In the reporting period US$ </w:t>
            </w:r>
            <w:r>
              <w:rPr>
                <w:rFonts w:ascii="Calibri" w:eastAsia="Times New Roman" w:hAnsi="Calibri" w:cs="Calibri"/>
                <w:b/>
                <w:bCs/>
                <w:sz w:val="20"/>
                <w:szCs w:val="20"/>
              </w:rPr>
              <w:t>3,434</w:t>
            </w:r>
            <w:r>
              <w:rPr>
                <w:rFonts w:ascii="Calibri" w:eastAsia="Times New Roman" w:hAnsi="Calibri" w:cs="Calibri"/>
                <w:sz w:val="20"/>
                <w:szCs w:val="20"/>
              </w:rPr>
              <w:t xml:space="preserve"> was deducted in AA-fees.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87,711</w:t>
            </w:r>
            <w:r>
              <w:rPr>
                <w:rFonts w:ascii="Calibri" w:eastAsia="Times New Roman" w:hAnsi="Calibri" w:cs="Calibri"/>
                <w:sz w:val="20"/>
                <w:szCs w:val="20"/>
              </w:rPr>
              <w:t xml:space="preserve"> has been charged in AA-fees. </w:t>
            </w:r>
          </w:p>
          <w:p w:rsidR="00D54842" w:rsidRDefault="006D55F9">
            <w:pPr>
              <w:numPr>
                <w:ilvl w:val="0"/>
                <w:numId w:val="2"/>
              </w:numPr>
              <w:spacing w:before="150" w:after="100" w:afterAutospacing="1"/>
              <w:ind w:left="375"/>
              <w:jc w:val="both"/>
              <w:divId w:val="1422138627"/>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 In the current reporting period US$ </w:t>
            </w:r>
            <w:r>
              <w:rPr>
                <w:rFonts w:ascii="Calibri" w:eastAsia="Times New Roman" w:hAnsi="Calibri" w:cs="Calibri"/>
                <w:b/>
                <w:bCs/>
                <w:sz w:val="20"/>
                <w:szCs w:val="20"/>
              </w:rPr>
              <w:t>51,882</w:t>
            </w:r>
            <w:r>
              <w:rPr>
                <w:rFonts w:ascii="Calibri" w:eastAsia="Times New Roman" w:hAnsi="Calibri" w:cs="Calibri"/>
                <w:sz w:val="20"/>
                <w:szCs w:val="20"/>
              </w:rPr>
              <w:t xml:space="preserve"> was deducted in indirect costs by Participating Organizations. Cumulatively, indirect costs amount to US$ </w:t>
            </w:r>
            <w:r>
              <w:rPr>
                <w:rFonts w:ascii="Calibri" w:eastAsia="Times New Roman" w:hAnsi="Calibri" w:cs="Calibri"/>
                <w:b/>
                <w:bCs/>
                <w:sz w:val="20"/>
                <w:szCs w:val="20"/>
              </w:rPr>
              <w:t>549,554</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rsidR="00D54842" w:rsidRDefault="006D55F9">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rsidR="00D54842" w:rsidRDefault="006D55F9">
            <w:pPr>
              <w:jc w:val="both"/>
              <w:divId w:val="430126529"/>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24"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rsidR="00D54842" w:rsidRDefault="006D55F9">
            <w:pPr>
              <w:jc w:val="both"/>
              <w:divId w:val="1435977686"/>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tc>
      </w:tr>
    </w:tbl>
    <w:p w:rsidR="006D55F9" w:rsidRDefault="006D55F9">
      <w:pPr>
        <w:rPr>
          <w:rFonts w:eastAsia="Times New Roman"/>
        </w:rPr>
      </w:pPr>
    </w:p>
    <w:sectPr w:rsidR="006D55F9" w:rsidSect="00156B9D">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22" w:rsidRDefault="00125922" w:rsidP="00156B9D">
      <w:r>
        <w:separator/>
      </w:r>
    </w:p>
  </w:endnote>
  <w:endnote w:type="continuationSeparator" w:id="0">
    <w:p w:rsidR="00125922" w:rsidRDefault="00125922" w:rsidP="0015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11151"/>
      <w:docPartObj>
        <w:docPartGallery w:val="Page Numbers (Bottom of Page)"/>
        <w:docPartUnique/>
      </w:docPartObj>
    </w:sdtPr>
    <w:sdtEndPr>
      <w:rPr>
        <w:noProof/>
      </w:rPr>
    </w:sdtEndPr>
    <w:sdtContent>
      <w:p w:rsidR="00156B9D" w:rsidRDefault="00156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6B9D" w:rsidRDefault="0015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22" w:rsidRDefault="00125922" w:rsidP="00156B9D">
      <w:r>
        <w:separator/>
      </w:r>
    </w:p>
  </w:footnote>
  <w:footnote w:type="continuationSeparator" w:id="0">
    <w:p w:rsidR="00125922" w:rsidRDefault="00125922" w:rsidP="0015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22E4"/>
    <w:multiLevelType w:val="multilevel"/>
    <w:tmpl w:val="7922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B5EF4"/>
    <w:multiLevelType w:val="multilevel"/>
    <w:tmpl w:val="F264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A9"/>
    <w:rsid w:val="000601E2"/>
    <w:rsid w:val="00125922"/>
    <w:rsid w:val="00156B9D"/>
    <w:rsid w:val="00437CA9"/>
    <w:rsid w:val="006D55F9"/>
    <w:rsid w:val="00865F22"/>
    <w:rsid w:val="008F533F"/>
    <w:rsid w:val="00D5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BB73"/>
  <w15:chartTrackingRefBased/>
  <w15:docId w15:val="{6B0C0439-B288-406D-9D34-B925D7C5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Header">
    <w:name w:val="header"/>
    <w:basedOn w:val="Normal"/>
    <w:link w:val="HeaderChar"/>
    <w:uiPriority w:val="99"/>
    <w:unhideWhenUsed/>
    <w:rsid w:val="00156B9D"/>
    <w:pPr>
      <w:tabs>
        <w:tab w:val="center" w:pos="4680"/>
        <w:tab w:val="right" w:pos="9360"/>
      </w:tabs>
    </w:pPr>
  </w:style>
  <w:style w:type="character" w:customStyle="1" w:styleId="HeaderChar">
    <w:name w:val="Header Char"/>
    <w:basedOn w:val="DefaultParagraphFont"/>
    <w:link w:val="Header"/>
    <w:uiPriority w:val="99"/>
    <w:rsid w:val="00156B9D"/>
    <w:rPr>
      <w:rFonts w:eastAsiaTheme="minorEastAsia"/>
      <w:sz w:val="24"/>
      <w:szCs w:val="24"/>
    </w:rPr>
  </w:style>
  <w:style w:type="paragraph" w:styleId="Footer">
    <w:name w:val="footer"/>
    <w:basedOn w:val="Normal"/>
    <w:link w:val="FooterChar"/>
    <w:uiPriority w:val="99"/>
    <w:unhideWhenUsed/>
    <w:rsid w:val="00156B9D"/>
    <w:pPr>
      <w:tabs>
        <w:tab w:val="center" w:pos="4680"/>
        <w:tab w:val="right" w:pos="9360"/>
      </w:tabs>
    </w:pPr>
  </w:style>
  <w:style w:type="character" w:customStyle="1" w:styleId="FooterChar">
    <w:name w:val="Footer Char"/>
    <w:basedOn w:val="DefaultParagraphFont"/>
    <w:link w:val="Footer"/>
    <w:uiPriority w:val="99"/>
    <w:rsid w:val="00156B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667">
      <w:marLeft w:val="0"/>
      <w:marRight w:val="0"/>
      <w:marTop w:val="60"/>
      <w:marBottom w:val="60"/>
      <w:divBdr>
        <w:top w:val="none" w:sz="0" w:space="0" w:color="auto"/>
        <w:left w:val="none" w:sz="0" w:space="0" w:color="auto"/>
        <w:bottom w:val="none" w:sz="0" w:space="0" w:color="auto"/>
        <w:right w:val="none" w:sz="0" w:space="0" w:color="auto"/>
      </w:divBdr>
    </w:div>
    <w:div w:id="13265029">
      <w:marLeft w:val="0"/>
      <w:marRight w:val="0"/>
      <w:marTop w:val="60"/>
      <w:marBottom w:val="60"/>
      <w:divBdr>
        <w:top w:val="none" w:sz="0" w:space="0" w:color="auto"/>
        <w:left w:val="none" w:sz="0" w:space="0" w:color="auto"/>
        <w:bottom w:val="none" w:sz="0" w:space="0" w:color="auto"/>
        <w:right w:val="none" w:sz="0" w:space="0" w:color="auto"/>
      </w:divBdr>
      <w:divsChild>
        <w:div w:id="1908419113">
          <w:marLeft w:val="0"/>
          <w:marRight w:val="0"/>
          <w:marTop w:val="60"/>
          <w:marBottom w:val="60"/>
          <w:divBdr>
            <w:top w:val="none" w:sz="0" w:space="0" w:color="auto"/>
            <w:left w:val="none" w:sz="0" w:space="0" w:color="auto"/>
            <w:bottom w:val="none" w:sz="0" w:space="0" w:color="auto"/>
            <w:right w:val="none" w:sz="0" w:space="0" w:color="auto"/>
          </w:divBdr>
        </w:div>
      </w:divsChild>
    </w:div>
    <w:div w:id="166949054">
      <w:marLeft w:val="0"/>
      <w:marRight w:val="0"/>
      <w:marTop w:val="60"/>
      <w:marBottom w:val="60"/>
      <w:divBdr>
        <w:top w:val="none" w:sz="0" w:space="0" w:color="auto"/>
        <w:left w:val="none" w:sz="0" w:space="0" w:color="auto"/>
        <w:bottom w:val="none" w:sz="0" w:space="0" w:color="auto"/>
        <w:right w:val="none" w:sz="0" w:space="0" w:color="auto"/>
      </w:divBdr>
    </w:div>
    <w:div w:id="169876250">
      <w:marLeft w:val="0"/>
      <w:marRight w:val="0"/>
      <w:marTop w:val="60"/>
      <w:marBottom w:val="60"/>
      <w:divBdr>
        <w:top w:val="none" w:sz="0" w:space="0" w:color="auto"/>
        <w:left w:val="none" w:sz="0" w:space="0" w:color="auto"/>
        <w:bottom w:val="none" w:sz="0" w:space="0" w:color="auto"/>
        <w:right w:val="none" w:sz="0" w:space="0" w:color="auto"/>
      </w:divBdr>
    </w:div>
    <w:div w:id="183402092">
      <w:marLeft w:val="0"/>
      <w:marRight w:val="0"/>
      <w:marTop w:val="150"/>
      <w:marBottom w:val="60"/>
      <w:divBdr>
        <w:top w:val="none" w:sz="0" w:space="0" w:color="auto"/>
        <w:left w:val="none" w:sz="0" w:space="0" w:color="auto"/>
        <w:bottom w:val="none" w:sz="0" w:space="0" w:color="auto"/>
        <w:right w:val="none" w:sz="0" w:space="0" w:color="auto"/>
      </w:divBdr>
    </w:div>
    <w:div w:id="187766899">
      <w:marLeft w:val="0"/>
      <w:marRight w:val="0"/>
      <w:marTop w:val="0"/>
      <w:marBottom w:val="0"/>
      <w:divBdr>
        <w:top w:val="none" w:sz="0" w:space="0" w:color="auto"/>
        <w:left w:val="none" w:sz="0" w:space="0" w:color="auto"/>
        <w:bottom w:val="none" w:sz="0" w:space="0" w:color="auto"/>
        <w:right w:val="none" w:sz="0" w:space="0" w:color="auto"/>
      </w:divBdr>
      <w:divsChild>
        <w:div w:id="497039967">
          <w:marLeft w:val="0"/>
          <w:marRight w:val="0"/>
          <w:marTop w:val="1500"/>
          <w:marBottom w:val="750"/>
          <w:divBdr>
            <w:top w:val="none" w:sz="0" w:space="0" w:color="auto"/>
            <w:left w:val="none" w:sz="0" w:space="0" w:color="auto"/>
            <w:bottom w:val="none" w:sz="0" w:space="0" w:color="auto"/>
            <w:right w:val="none" w:sz="0" w:space="0" w:color="auto"/>
          </w:divBdr>
        </w:div>
        <w:div w:id="1717000684">
          <w:marLeft w:val="0"/>
          <w:marRight w:val="0"/>
          <w:marTop w:val="150"/>
          <w:marBottom w:val="1500"/>
          <w:divBdr>
            <w:top w:val="none" w:sz="0" w:space="0" w:color="auto"/>
            <w:left w:val="none" w:sz="0" w:space="0" w:color="auto"/>
            <w:bottom w:val="none" w:sz="0" w:space="0" w:color="auto"/>
            <w:right w:val="none" w:sz="0" w:space="0" w:color="auto"/>
          </w:divBdr>
        </w:div>
        <w:div w:id="1251816954">
          <w:marLeft w:val="0"/>
          <w:marRight w:val="0"/>
          <w:marTop w:val="375"/>
          <w:marBottom w:val="45"/>
          <w:divBdr>
            <w:top w:val="none" w:sz="0" w:space="0" w:color="auto"/>
            <w:left w:val="none" w:sz="0" w:space="0" w:color="auto"/>
            <w:bottom w:val="none" w:sz="0" w:space="0" w:color="auto"/>
            <w:right w:val="none" w:sz="0" w:space="0" w:color="auto"/>
          </w:divBdr>
        </w:div>
        <w:div w:id="1230379891">
          <w:marLeft w:val="0"/>
          <w:marRight w:val="0"/>
          <w:marTop w:val="375"/>
          <w:marBottom w:val="750"/>
          <w:divBdr>
            <w:top w:val="none" w:sz="0" w:space="0" w:color="auto"/>
            <w:left w:val="none" w:sz="0" w:space="0" w:color="auto"/>
            <w:bottom w:val="none" w:sz="0" w:space="0" w:color="auto"/>
            <w:right w:val="none" w:sz="0" w:space="0" w:color="auto"/>
          </w:divBdr>
        </w:div>
      </w:divsChild>
    </w:div>
    <w:div w:id="192890116">
      <w:marLeft w:val="0"/>
      <w:marRight w:val="0"/>
      <w:marTop w:val="60"/>
      <w:marBottom w:val="60"/>
      <w:divBdr>
        <w:top w:val="none" w:sz="0" w:space="0" w:color="auto"/>
        <w:left w:val="none" w:sz="0" w:space="0" w:color="auto"/>
        <w:bottom w:val="none" w:sz="0" w:space="0" w:color="auto"/>
        <w:right w:val="none" w:sz="0" w:space="0" w:color="auto"/>
      </w:divBdr>
    </w:div>
    <w:div w:id="204099905">
      <w:marLeft w:val="0"/>
      <w:marRight w:val="0"/>
      <w:marTop w:val="225"/>
      <w:marBottom w:val="60"/>
      <w:divBdr>
        <w:top w:val="none" w:sz="0" w:space="0" w:color="auto"/>
        <w:left w:val="none" w:sz="0" w:space="0" w:color="auto"/>
        <w:bottom w:val="none" w:sz="0" w:space="0" w:color="auto"/>
        <w:right w:val="none" w:sz="0" w:space="0" w:color="auto"/>
      </w:divBdr>
    </w:div>
    <w:div w:id="244921612">
      <w:marLeft w:val="0"/>
      <w:marRight w:val="0"/>
      <w:marTop w:val="225"/>
      <w:marBottom w:val="60"/>
      <w:divBdr>
        <w:top w:val="none" w:sz="0" w:space="0" w:color="auto"/>
        <w:left w:val="none" w:sz="0" w:space="0" w:color="auto"/>
        <w:bottom w:val="none" w:sz="0" w:space="0" w:color="auto"/>
        <w:right w:val="none" w:sz="0" w:space="0" w:color="auto"/>
      </w:divBdr>
    </w:div>
    <w:div w:id="295598965">
      <w:marLeft w:val="0"/>
      <w:marRight w:val="0"/>
      <w:marTop w:val="225"/>
      <w:marBottom w:val="60"/>
      <w:divBdr>
        <w:top w:val="none" w:sz="0" w:space="0" w:color="auto"/>
        <w:left w:val="none" w:sz="0" w:space="0" w:color="auto"/>
        <w:bottom w:val="none" w:sz="0" w:space="0" w:color="auto"/>
        <w:right w:val="none" w:sz="0" w:space="0" w:color="auto"/>
      </w:divBdr>
    </w:div>
    <w:div w:id="359405479">
      <w:marLeft w:val="0"/>
      <w:marRight w:val="0"/>
      <w:marTop w:val="225"/>
      <w:marBottom w:val="60"/>
      <w:divBdr>
        <w:top w:val="none" w:sz="0" w:space="0" w:color="auto"/>
        <w:left w:val="none" w:sz="0" w:space="0" w:color="auto"/>
        <w:bottom w:val="none" w:sz="0" w:space="0" w:color="auto"/>
        <w:right w:val="none" w:sz="0" w:space="0" w:color="auto"/>
      </w:divBdr>
    </w:div>
    <w:div w:id="406078712">
      <w:marLeft w:val="0"/>
      <w:marRight w:val="0"/>
      <w:marTop w:val="60"/>
      <w:marBottom w:val="60"/>
      <w:divBdr>
        <w:top w:val="none" w:sz="0" w:space="0" w:color="auto"/>
        <w:left w:val="none" w:sz="0" w:space="0" w:color="auto"/>
        <w:bottom w:val="none" w:sz="0" w:space="0" w:color="auto"/>
        <w:right w:val="none" w:sz="0" w:space="0" w:color="auto"/>
      </w:divBdr>
    </w:div>
    <w:div w:id="409158083">
      <w:marLeft w:val="0"/>
      <w:marRight w:val="0"/>
      <w:marTop w:val="60"/>
      <w:marBottom w:val="60"/>
      <w:divBdr>
        <w:top w:val="none" w:sz="0" w:space="0" w:color="auto"/>
        <w:left w:val="none" w:sz="0" w:space="0" w:color="auto"/>
        <w:bottom w:val="none" w:sz="0" w:space="0" w:color="auto"/>
        <w:right w:val="none" w:sz="0" w:space="0" w:color="auto"/>
      </w:divBdr>
    </w:div>
    <w:div w:id="430126529">
      <w:marLeft w:val="0"/>
      <w:marRight w:val="0"/>
      <w:marTop w:val="225"/>
      <w:marBottom w:val="60"/>
      <w:divBdr>
        <w:top w:val="none" w:sz="0" w:space="0" w:color="auto"/>
        <w:left w:val="none" w:sz="0" w:space="0" w:color="auto"/>
        <w:bottom w:val="none" w:sz="0" w:space="0" w:color="auto"/>
        <w:right w:val="none" w:sz="0" w:space="0" w:color="auto"/>
      </w:divBdr>
    </w:div>
    <w:div w:id="432674786">
      <w:marLeft w:val="0"/>
      <w:marRight w:val="0"/>
      <w:marTop w:val="225"/>
      <w:marBottom w:val="60"/>
      <w:divBdr>
        <w:top w:val="none" w:sz="0" w:space="0" w:color="auto"/>
        <w:left w:val="none" w:sz="0" w:space="0" w:color="auto"/>
        <w:bottom w:val="none" w:sz="0" w:space="0" w:color="auto"/>
        <w:right w:val="none" w:sz="0" w:space="0" w:color="auto"/>
      </w:divBdr>
    </w:div>
    <w:div w:id="503861862">
      <w:marLeft w:val="0"/>
      <w:marRight w:val="0"/>
      <w:marTop w:val="225"/>
      <w:marBottom w:val="60"/>
      <w:divBdr>
        <w:top w:val="none" w:sz="0" w:space="0" w:color="auto"/>
        <w:left w:val="none" w:sz="0" w:space="0" w:color="auto"/>
        <w:bottom w:val="none" w:sz="0" w:space="0" w:color="auto"/>
        <w:right w:val="none" w:sz="0" w:space="0" w:color="auto"/>
      </w:divBdr>
    </w:div>
    <w:div w:id="525827507">
      <w:marLeft w:val="0"/>
      <w:marRight w:val="0"/>
      <w:marTop w:val="225"/>
      <w:marBottom w:val="60"/>
      <w:divBdr>
        <w:top w:val="none" w:sz="0" w:space="0" w:color="auto"/>
        <w:left w:val="none" w:sz="0" w:space="0" w:color="auto"/>
        <w:bottom w:val="none" w:sz="0" w:space="0" w:color="auto"/>
        <w:right w:val="none" w:sz="0" w:space="0" w:color="auto"/>
      </w:divBdr>
    </w:div>
    <w:div w:id="554968904">
      <w:marLeft w:val="0"/>
      <w:marRight w:val="0"/>
      <w:marTop w:val="225"/>
      <w:marBottom w:val="60"/>
      <w:divBdr>
        <w:top w:val="none" w:sz="0" w:space="0" w:color="auto"/>
        <w:left w:val="none" w:sz="0" w:space="0" w:color="auto"/>
        <w:bottom w:val="none" w:sz="0" w:space="0" w:color="auto"/>
        <w:right w:val="none" w:sz="0" w:space="0" w:color="auto"/>
      </w:divBdr>
    </w:div>
    <w:div w:id="574168878">
      <w:marLeft w:val="0"/>
      <w:marRight w:val="0"/>
      <w:marTop w:val="450"/>
      <w:marBottom w:val="0"/>
      <w:divBdr>
        <w:top w:val="none" w:sz="0" w:space="0" w:color="auto"/>
        <w:left w:val="none" w:sz="0" w:space="0" w:color="auto"/>
        <w:bottom w:val="none" w:sz="0" w:space="0" w:color="auto"/>
        <w:right w:val="none" w:sz="0" w:space="0" w:color="auto"/>
      </w:divBdr>
    </w:div>
    <w:div w:id="575672928">
      <w:marLeft w:val="0"/>
      <w:marRight w:val="0"/>
      <w:marTop w:val="225"/>
      <w:marBottom w:val="60"/>
      <w:divBdr>
        <w:top w:val="none" w:sz="0" w:space="0" w:color="auto"/>
        <w:left w:val="none" w:sz="0" w:space="0" w:color="auto"/>
        <w:bottom w:val="none" w:sz="0" w:space="0" w:color="auto"/>
        <w:right w:val="none" w:sz="0" w:space="0" w:color="auto"/>
      </w:divBdr>
    </w:div>
    <w:div w:id="580221384">
      <w:marLeft w:val="0"/>
      <w:marRight w:val="0"/>
      <w:marTop w:val="225"/>
      <w:marBottom w:val="60"/>
      <w:divBdr>
        <w:top w:val="none" w:sz="0" w:space="0" w:color="auto"/>
        <w:left w:val="none" w:sz="0" w:space="0" w:color="auto"/>
        <w:bottom w:val="none" w:sz="0" w:space="0" w:color="auto"/>
        <w:right w:val="none" w:sz="0" w:space="0" w:color="auto"/>
      </w:divBdr>
    </w:div>
    <w:div w:id="582956363">
      <w:marLeft w:val="0"/>
      <w:marRight w:val="0"/>
      <w:marTop w:val="60"/>
      <w:marBottom w:val="60"/>
      <w:divBdr>
        <w:top w:val="none" w:sz="0" w:space="0" w:color="auto"/>
        <w:left w:val="none" w:sz="0" w:space="0" w:color="auto"/>
        <w:bottom w:val="none" w:sz="0" w:space="0" w:color="auto"/>
        <w:right w:val="none" w:sz="0" w:space="0" w:color="auto"/>
      </w:divBdr>
    </w:div>
    <w:div w:id="644972123">
      <w:marLeft w:val="0"/>
      <w:marRight w:val="0"/>
      <w:marTop w:val="150"/>
      <w:marBottom w:val="60"/>
      <w:divBdr>
        <w:top w:val="none" w:sz="0" w:space="0" w:color="auto"/>
        <w:left w:val="none" w:sz="0" w:space="0" w:color="auto"/>
        <w:bottom w:val="none" w:sz="0" w:space="0" w:color="auto"/>
        <w:right w:val="none" w:sz="0" w:space="0" w:color="auto"/>
      </w:divBdr>
    </w:div>
    <w:div w:id="721486694">
      <w:marLeft w:val="0"/>
      <w:marRight w:val="0"/>
      <w:marTop w:val="225"/>
      <w:marBottom w:val="60"/>
      <w:divBdr>
        <w:top w:val="none" w:sz="0" w:space="0" w:color="auto"/>
        <w:left w:val="none" w:sz="0" w:space="0" w:color="auto"/>
        <w:bottom w:val="none" w:sz="0" w:space="0" w:color="auto"/>
        <w:right w:val="none" w:sz="0" w:space="0" w:color="auto"/>
      </w:divBdr>
    </w:div>
    <w:div w:id="758478694">
      <w:marLeft w:val="0"/>
      <w:marRight w:val="0"/>
      <w:marTop w:val="60"/>
      <w:marBottom w:val="60"/>
      <w:divBdr>
        <w:top w:val="none" w:sz="0" w:space="0" w:color="auto"/>
        <w:left w:val="none" w:sz="0" w:space="0" w:color="auto"/>
        <w:bottom w:val="none" w:sz="0" w:space="0" w:color="auto"/>
        <w:right w:val="none" w:sz="0" w:space="0" w:color="auto"/>
      </w:divBdr>
    </w:div>
    <w:div w:id="793064682">
      <w:marLeft w:val="0"/>
      <w:marRight w:val="0"/>
      <w:marTop w:val="225"/>
      <w:marBottom w:val="60"/>
      <w:divBdr>
        <w:top w:val="none" w:sz="0" w:space="0" w:color="auto"/>
        <w:left w:val="none" w:sz="0" w:space="0" w:color="auto"/>
        <w:bottom w:val="none" w:sz="0" w:space="0" w:color="auto"/>
        <w:right w:val="none" w:sz="0" w:space="0" w:color="auto"/>
      </w:divBdr>
    </w:div>
    <w:div w:id="830759910">
      <w:marLeft w:val="0"/>
      <w:marRight w:val="0"/>
      <w:marTop w:val="450"/>
      <w:marBottom w:val="0"/>
      <w:divBdr>
        <w:top w:val="none" w:sz="0" w:space="0" w:color="auto"/>
        <w:left w:val="none" w:sz="0" w:space="0" w:color="auto"/>
        <w:bottom w:val="none" w:sz="0" w:space="0" w:color="auto"/>
        <w:right w:val="none" w:sz="0" w:space="0" w:color="auto"/>
      </w:divBdr>
    </w:div>
    <w:div w:id="835069844">
      <w:marLeft w:val="0"/>
      <w:marRight w:val="0"/>
      <w:marTop w:val="150"/>
      <w:marBottom w:val="60"/>
      <w:divBdr>
        <w:top w:val="none" w:sz="0" w:space="0" w:color="auto"/>
        <w:left w:val="none" w:sz="0" w:space="0" w:color="auto"/>
        <w:bottom w:val="none" w:sz="0" w:space="0" w:color="auto"/>
        <w:right w:val="none" w:sz="0" w:space="0" w:color="auto"/>
      </w:divBdr>
    </w:div>
    <w:div w:id="839009415">
      <w:marLeft w:val="0"/>
      <w:marRight w:val="0"/>
      <w:marTop w:val="225"/>
      <w:marBottom w:val="60"/>
      <w:divBdr>
        <w:top w:val="none" w:sz="0" w:space="0" w:color="auto"/>
        <w:left w:val="none" w:sz="0" w:space="0" w:color="auto"/>
        <w:bottom w:val="none" w:sz="0" w:space="0" w:color="auto"/>
        <w:right w:val="none" w:sz="0" w:space="0" w:color="auto"/>
      </w:divBdr>
    </w:div>
    <w:div w:id="888151402">
      <w:marLeft w:val="0"/>
      <w:marRight w:val="0"/>
      <w:marTop w:val="60"/>
      <w:marBottom w:val="60"/>
      <w:divBdr>
        <w:top w:val="none" w:sz="0" w:space="0" w:color="auto"/>
        <w:left w:val="none" w:sz="0" w:space="0" w:color="auto"/>
        <w:bottom w:val="none" w:sz="0" w:space="0" w:color="auto"/>
        <w:right w:val="none" w:sz="0" w:space="0" w:color="auto"/>
      </w:divBdr>
      <w:divsChild>
        <w:div w:id="1648321144">
          <w:marLeft w:val="0"/>
          <w:marRight w:val="0"/>
          <w:marTop w:val="60"/>
          <w:marBottom w:val="60"/>
          <w:divBdr>
            <w:top w:val="none" w:sz="0" w:space="0" w:color="auto"/>
            <w:left w:val="none" w:sz="0" w:space="0" w:color="auto"/>
            <w:bottom w:val="none" w:sz="0" w:space="0" w:color="auto"/>
            <w:right w:val="none" w:sz="0" w:space="0" w:color="auto"/>
          </w:divBdr>
        </w:div>
      </w:divsChild>
    </w:div>
    <w:div w:id="952859461">
      <w:marLeft w:val="0"/>
      <w:marRight w:val="0"/>
      <w:marTop w:val="60"/>
      <w:marBottom w:val="60"/>
      <w:divBdr>
        <w:top w:val="none" w:sz="0" w:space="0" w:color="auto"/>
        <w:left w:val="none" w:sz="0" w:space="0" w:color="auto"/>
        <w:bottom w:val="none" w:sz="0" w:space="0" w:color="auto"/>
        <w:right w:val="none" w:sz="0" w:space="0" w:color="auto"/>
      </w:divBdr>
    </w:div>
    <w:div w:id="975985645">
      <w:marLeft w:val="0"/>
      <w:marRight w:val="0"/>
      <w:marTop w:val="60"/>
      <w:marBottom w:val="60"/>
      <w:divBdr>
        <w:top w:val="none" w:sz="0" w:space="0" w:color="auto"/>
        <w:left w:val="none" w:sz="0" w:space="0" w:color="auto"/>
        <w:bottom w:val="none" w:sz="0" w:space="0" w:color="auto"/>
        <w:right w:val="none" w:sz="0" w:space="0" w:color="auto"/>
      </w:divBdr>
    </w:div>
    <w:div w:id="1026518930">
      <w:marLeft w:val="0"/>
      <w:marRight w:val="0"/>
      <w:marTop w:val="150"/>
      <w:marBottom w:val="60"/>
      <w:divBdr>
        <w:top w:val="none" w:sz="0" w:space="0" w:color="auto"/>
        <w:left w:val="none" w:sz="0" w:space="0" w:color="auto"/>
        <w:bottom w:val="none" w:sz="0" w:space="0" w:color="auto"/>
        <w:right w:val="none" w:sz="0" w:space="0" w:color="auto"/>
      </w:divBdr>
    </w:div>
    <w:div w:id="1070081475">
      <w:marLeft w:val="0"/>
      <w:marRight w:val="0"/>
      <w:marTop w:val="60"/>
      <w:marBottom w:val="60"/>
      <w:divBdr>
        <w:top w:val="none" w:sz="0" w:space="0" w:color="auto"/>
        <w:left w:val="none" w:sz="0" w:space="0" w:color="auto"/>
        <w:bottom w:val="none" w:sz="0" w:space="0" w:color="auto"/>
        <w:right w:val="none" w:sz="0" w:space="0" w:color="auto"/>
      </w:divBdr>
    </w:div>
    <w:div w:id="1076895970">
      <w:marLeft w:val="0"/>
      <w:marRight w:val="0"/>
      <w:marTop w:val="225"/>
      <w:marBottom w:val="60"/>
      <w:divBdr>
        <w:top w:val="none" w:sz="0" w:space="0" w:color="auto"/>
        <w:left w:val="none" w:sz="0" w:space="0" w:color="auto"/>
        <w:bottom w:val="none" w:sz="0" w:space="0" w:color="auto"/>
        <w:right w:val="none" w:sz="0" w:space="0" w:color="auto"/>
      </w:divBdr>
    </w:div>
    <w:div w:id="1090001868">
      <w:marLeft w:val="0"/>
      <w:marRight w:val="0"/>
      <w:marTop w:val="225"/>
      <w:marBottom w:val="60"/>
      <w:divBdr>
        <w:top w:val="none" w:sz="0" w:space="0" w:color="auto"/>
        <w:left w:val="none" w:sz="0" w:space="0" w:color="auto"/>
        <w:bottom w:val="none" w:sz="0" w:space="0" w:color="auto"/>
        <w:right w:val="none" w:sz="0" w:space="0" w:color="auto"/>
      </w:divBdr>
    </w:div>
    <w:div w:id="1102729462">
      <w:marLeft w:val="0"/>
      <w:marRight w:val="0"/>
      <w:marTop w:val="225"/>
      <w:marBottom w:val="60"/>
      <w:divBdr>
        <w:top w:val="none" w:sz="0" w:space="0" w:color="auto"/>
        <w:left w:val="none" w:sz="0" w:space="0" w:color="auto"/>
        <w:bottom w:val="none" w:sz="0" w:space="0" w:color="auto"/>
        <w:right w:val="none" w:sz="0" w:space="0" w:color="auto"/>
      </w:divBdr>
    </w:div>
    <w:div w:id="1123500775">
      <w:marLeft w:val="0"/>
      <w:marRight w:val="0"/>
      <w:marTop w:val="15"/>
      <w:marBottom w:val="15"/>
      <w:divBdr>
        <w:top w:val="none" w:sz="0" w:space="0" w:color="auto"/>
        <w:left w:val="none" w:sz="0" w:space="0" w:color="auto"/>
        <w:bottom w:val="none" w:sz="0" w:space="0" w:color="auto"/>
        <w:right w:val="none" w:sz="0" w:space="0" w:color="auto"/>
      </w:divBdr>
    </w:div>
    <w:div w:id="1225603697">
      <w:marLeft w:val="0"/>
      <w:marRight w:val="0"/>
      <w:marTop w:val="60"/>
      <w:marBottom w:val="60"/>
      <w:divBdr>
        <w:top w:val="none" w:sz="0" w:space="0" w:color="auto"/>
        <w:left w:val="none" w:sz="0" w:space="0" w:color="auto"/>
        <w:bottom w:val="none" w:sz="0" w:space="0" w:color="auto"/>
        <w:right w:val="none" w:sz="0" w:space="0" w:color="auto"/>
      </w:divBdr>
    </w:div>
    <w:div w:id="1231886656">
      <w:marLeft w:val="0"/>
      <w:marRight w:val="0"/>
      <w:marTop w:val="60"/>
      <w:marBottom w:val="60"/>
      <w:divBdr>
        <w:top w:val="none" w:sz="0" w:space="0" w:color="auto"/>
        <w:left w:val="none" w:sz="0" w:space="0" w:color="auto"/>
        <w:bottom w:val="none" w:sz="0" w:space="0" w:color="auto"/>
        <w:right w:val="none" w:sz="0" w:space="0" w:color="auto"/>
      </w:divBdr>
    </w:div>
    <w:div w:id="1338462424">
      <w:marLeft w:val="0"/>
      <w:marRight w:val="0"/>
      <w:marTop w:val="150"/>
      <w:marBottom w:val="60"/>
      <w:divBdr>
        <w:top w:val="none" w:sz="0" w:space="0" w:color="auto"/>
        <w:left w:val="none" w:sz="0" w:space="0" w:color="auto"/>
        <w:bottom w:val="none" w:sz="0" w:space="0" w:color="auto"/>
        <w:right w:val="none" w:sz="0" w:space="0" w:color="auto"/>
      </w:divBdr>
    </w:div>
    <w:div w:id="1414469263">
      <w:marLeft w:val="0"/>
      <w:marRight w:val="0"/>
      <w:marTop w:val="60"/>
      <w:marBottom w:val="60"/>
      <w:divBdr>
        <w:top w:val="none" w:sz="0" w:space="0" w:color="auto"/>
        <w:left w:val="none" w:sz="0" w:space="0" w:color="auto"/>
        <w:bottom w:val="none" w:sz="0" w:space="0" w:color="auto"/>
        <w:right w:val="none" w:sz="0" w:space="0" w:color="auto"/>
      </w:divBdr>
    </w:div>
    <w:div w:id="1421488044">
      <w:marLeft w:val="0"/>
      <w:marRight w:val="0"/>
      <w:marTop w:val="225"/>
      <w:marBottom w:val="60"/>
      <w:divBdr>
        <w:top w:val="none" w:sz="0" w:space="0" w:color="auto"/>
        <w:left w:val="none" w:sz="0" w:space="0" w:color="auto"/>
        <w:bottom w:val="none" w:sz="0" w:space="0" w:color="auto"/>
        <w:right w:val="none" w:sz="0" w:space="0" w:color="auto"/>
      </w:divBdr>
    </w:div>
    <w:div w:id="1422138627">
      <w:marLeft w:val="0"/>
      <w:marRight w:val="0"/>
      <w:marTop w:val="225"/>
      <w:marBottom w:val="60"/>
      <w:divBdr>
        <w:top w:val="none" w:sz="0" w:space="0" w:color="auto"/>
        <w:left w:val="none" w:sz="0" w:space="0" w:color="auto"/>
        <w:bottom w:val="none" w:sz="0" w:space="0" w:color="auto"/>
        <w:right w:val="none" w:sz="0" w:space="0" w:color="auto"/>
      </w:divBdr>
      <w:divsChild>
        <w:div w:id="679896300">
          <w:marLeft w:val="0"/>
          <w:marRight w:val="0"/>
          <w:marTop w:val="225"/>
          <w:marBottom w:val="60"/>
          <w:divBdr>
            <w:top w:val="none" w:sz="0" w:space="0" w:color="auto"/>
            <w:left w:val="none" w:sz="0" w:space="0" w:color="auto"/>
            <w:bottom w:val="none" w:sz="0" w:space="0" w:color="auto"/>
            <w:right w:val="none" w:sz="0" w:space="0" w:color="auto"/>
          </w:divBdr>
        </w:div>
      </w:divsChild>
    </w:div>
    <w:div w:id="1433894811">
      <w:marLeft w:val="0"/>
      <w:marRight w:val="0"/>
      <w:marTop w:val="150"/>
      <w:marBottom w:val="60"/>
      <w:divBdr>
        <w:top w:val="none" w:sz="0" w:space="0" w:color="auto"/>
        <w:left w:val="none" w:sz="0" w:space="0" w:color="auto"/>
        <w:bottom w:val="none" w:sz="0" w:space="0" w:color="auto"/>
        <w:right w:val="none" w:sz="0" w:space="0" w:color="auto"/>
      </w:divBdr>
    </w:div>
    <w:div w:id="1435977686">
      <w:marLeft w:val="0"/>
      <w:marRight w:val="0"/>
      <w:marTop w:val="225"/>
      <w:marBottom w:val="60"/>
      <w:divBdr>
        <w:top w:val="none" w:sz="0" w:space="0" w:color="auto"/>
        <w:left w:val="none" w:sz="0" w:space="0" w:color="auto"/>
        <w:bottom w:val="none" w:sz="0" w:space="0" w:color="auto"/>
        <w:right w:val="none" w:sz="0" w:space="0" w:color="auto"/>
      </w:divBdr>
    </w:div>
    <w:div w:id="1437142263">
      <w:marLeft w:val="0"/>
      <w:marRight w:val="0"/>
      <w:marTop w:val="375"/>
      <w:marBottom w:val="45"/>
      <w:divBdr>
        <w:top w:val="none" w:sz="0" w:space="0" w:color="auto"/>
        <w:left w:val="none" w:sz="0" w:space="0" w:color="auto"/>
        <w:bottom w:val="none" w:sz="0" w:space="0" w:color="auto"/>
        <w:right w:val="none" w:sz="0" w:space="0" w:color="auto"/>
      </w:divBdr>
    </w:div>
    <w:div w:id="1469936153">
      <w:marLeft w:val="0"/>
      <w:marRight w:val="0"/>
      <w:marTop w:val="225"/>
      <w:marBottom w:val="60"/>
      <w:divBdr>
        <w:top w:val="none" w:sz="0" w:space="0" w:color="auto"/>
        <w:left w:val="none" w:sz="0" w:space="0" w:color="auto"/>
        <w:bottom w:val="none" w:sz="0" w:space="0" w:color="auto"/>
        <w:right w:val="none" w:sz="0" w:space="0" w:color="auto"/>
      </w:divBdr>
    </w:div>
    <w:div w:id="1524396553">
      <w:marLeft w:val="0"/>
      <w:marRight w:val="0"/>
      <w:marTop w:val="225"/>
      <w:marBottom w:val="60"/>
      <w:divBdr>
        <w:top w:val="none" w:sz="0" w:space="0" w:color="auto"/>
        <w:left w:val="none" w:sz="0" w:space="0" w:color="auto"/>
        <w:bottom w:val="none" w:sz="0" w:space="0" w:color="auto"/>
        <w:right w:val="none" w:sz="0" w:space="0" w:color="auto"/>
      </w:divBdr>
    </w:div>
    <w:div w:id="1549877915">
      <w:marLeft w:val="0"/>
      <w:marRight w:val="0"/>
      <w:marTop w:val="60"/>
      <w:marBottom w:val="60"/>
      <w:divBdr>
        <w:top w:val="none" w:sz="0" w:space="0" w:color="auto"/>
        <w:left w:val="none" w:sz="0" w:space="0" w:color="auto"/>
        <w:bottom w:val="none" w:sz="0" w:space="0" w:color="auto"/>
        <w:right w:val="none" w:sz="0" w:space="0" w:color="auto"/>
      </w:divBdr>
    </w:div>
    <w:div w:id="1585795525">
      <w:marLeft w:val="0"/>
      <w:marRight w:val="0"/>
      <w:marTop w:val="60"/>
      <w:marBottom w:val="60"/>
      <w:divBdr>
        <w:top w:val="none" w:sz="0" w:space="0" w:color="auto"/>
        <w:left w:val="none" w:sz="0" w:space="0" w:color="auto"/>
        <w:bottom w:val="none" w:sz="0" w:space="0" w:color="auto"/>
        <w:right w:val="none" w:sz="0" w:space="0" w:color="auto"/>
      </w:divBdr>
    </w:div>
    <w:div w:id="1593902711">
      <w:marLeft w:val="0"/>
      <w:marRight w:val="0"/>
      <w:marTop w:val="225"/>
      <w:marBottom w:val="60"/>
      <w:divBdr>
        <w:top w:val="none" w:sz="0" w:space="0" w:color="auto"/>
        <w:left w:val="none" w:sz="0" w:space="0" w:color="auto"/>
        <w:bottom w:val="none" w:sz="0" w:space="0" w:color="auto"/>
        <w:right w:val="none" w:sz="0" w:space="0" w:color="auto"/>
      </w:divBdr>
    </w:div>
    <w:div w:id="1640262709">
      <w:marLeft w:val="0"/>
      <w:marRight w:val="0"/>
      <w:marTop w:val="225"/>
      <w:marBottom w:val="60"/>
      <w:divBdr>
        <w:top w:val="none" w:sz="0" w:space="0" w:color="auto"/>
        <w:left w:val="none" w:sz="0" w:space="0" w:color="auto"/>
        <w:bottom w:val="none" w:sz="0" w:space="0" w:color="auto"/>
        <w:right w:val="none" w:sz="0" w:space="0" w:color="auto"/>
      </w:divBdr>
    </w:div>
    <w:div w:id="1659528259">
      <w:marLeft w:val="0"/>
      <w:marRight w:val="0"/>
      <w:marTop w:val="225"/>
      <w:marBottom w:val="60"/>
      <w:divBdr>
        <w:top w:val="none" w:sz="0" w:space="0" w:color="auto"/>
        <w:left w:val="none" w:sz="0" w:space="0" w:color="auto"/>
        <w:bottom w:val="none" w:sz="0" w:space="0" w:color="auto"/>
        <w:right w:val="none" w:sz="0" w:space="0" w:color="auto"/>
      </w:divBdr>
    </w:div>
    <w:div w:id="1682201549">
      <w:marLeft w:val="0"/>
      <w:marRight w:val="0"/>
      <w:marTop w:val="225"/>
      <w:marBottom w:val="60"/>
      <w:divBdr>
        <w:top w:val="none" w:sz="0" w:space="0" w:color="auto"/>
        <w:left w:val="none" w:sz="0" w:space="0" w:color="auto"/>
        <w:bottom w:val="none" w:sz="0" w:space="0" w:color="auto"/>
        <w:right w:val="none" w:sz="0" w:space="0" w:color="auto"/>
      </w:divBdr>
    </w:div>
    <w:div w:id="1693460316">
      <w:marLeft w:val="0"/>
      <w:marRight w:val="0"/>
      <w:marTop w:val="60"/>
      <w:marBottom w:val="60"/>
      <w:divBdr>
        <w:top w:val="none" w:sz="0" w:space="0" w:color="auto"/>
        <w:left w:val="none" w:sz="0" w:space="0" w:color="auto"/>
        <w:bottom w:val="none" w:sz="0" w:space="0" w:color="auto"/>
        <w:right w:val="none" w:sz="0" w:space="0" w:color="auto"/>
      </w:divBdr>
    </w:div>
    <w:div w:id="1711108772">
      <w:marLeft w:val="0"/>
      <w:marRight w:val="0"/>
      <w:marTop w:val="60"/>
      <w:marBottom w:val="60"/>
      <w:divBdr>
        <w:top w:val="none" w:sz="0" w:space="0" w:color="auto"/>
        <w:left w:val="none" w:sz="0" w:space="0" w:color="auto"/>
        <w:bottom w:val="none" w:sz="0" w:space="0" w:color="auto"/>
        <w:right w:val="none" w:sz="0" w:space="0" w:color="auto"/>
      </w:divBdr>
    </w:div>
    <w:div w:id="1744065813">
      <w:marLeft w:val="0"/>
      <w:marRight w:val="0"/>
      <w:marTop w:val="150"/>
      <w:marBottom w:val="60"/>
      <w:divBdr>
        <w:top w:val="none" w:sz="0" w:space="0" w:color="auto"/>
        <w:left w:val="none" w:sz="0" w:space="0" w:color="auto"/>
        <w:bottom w:val="none" w:sz="0" w:space="0" w:color="auto"/>
        <w:right w:val="none" w:sz="0" w:space="0" w:color="auto"/>
      </w:divBdr>
    </w:div>
    <w:div w:id="1836608206">
      <w:marLeft w:val="0"/>
      <w:marRight w:val="0"/>
      <w:marTop w:val="225"/>
      <w:marBottom w:val="60"/>
      <w:divBdr>
        <w:top w:val="none" w:sz="0" w:space="0" w:color="auto"/>
        <w:left w:val="none" w:sz="0" w:space="0" w:color="auto"/>
        <w:bottom w:val="none" w:sz="0" w:space="0" w:color="auto"/>
        <w:right w:val="none" w:sz="0" w:space="0" w:color="auto"/>
      </w:divBdr>
    </w:div>
    <w:div w:id="1847015255">
      <w:marLeft w:val="0"/>
      <w:marRight w:val="0"/>
      <w:marTop w:val="60"/>
      <w:marBottom w:val="60"/>
      <w:divBdr>
        <w:top w:val="none" w:sz="0" w:space="0" w:color="auto"/>
        <w:left w:val="none" w:sz="0" w:space="0" w:color="auto"/>
        <w:bottom w:val="none" w:sz="0" w:space="0" w:color="auto"/>
        <w:right w:val="none" w:sz="0" w:space="0" w:color="auto"/>
      </w:divBdr>
    </w:div>
    <w:div w:id="1861818178">
      <w:marLeft w:val="0"/>
      <w:marRight w:val="0"/>
      <w:marTop w:val="225"/>
      <w:marBottom w:val="60"/>
      <w:divBdr>
        <w:top w:val="none" w:sz="0" w:space="0" w:color="auto"/>
        <w:left w:val="none" w:sz="0" w:space="0" w:color="auto"/>
        <w:bottom w:val="none" w:sz="0" w:space="0" w:color="auto"/>
        <w:right w:val="none" w:sz="0" w:space="0" w:color="auto"/>
      </w:divBdr>
    </w:div>
    <w:div w:id="1872376704">
      <w:marLeft w:val="0"/>
      <w:marRight w:val="0"/>
      <w:marTop w:val="60"/>
      <w:marBottom w:val="60"/>
      <w:divBdr>
        <w:top w:val="none" w:sz="0" w:space="0" w:color="auto"/>
        <w:left w:val="none" w:sz="0" w:space="0" w:color="auto"/>
        <w:bottom w:val="none" w:sz="0" w:space="0" w:color="auto"/>
        <w:right w:val="none" w:sz="0" w:space="0" w:color="auto"/>
      </w:divBdr>
    </w:div>
    <w:div w:id="1896701712">
      <w:marLeft w:val="0"/>
      <w:marRight w:val="0"/>
      <w:marTop w:val="60"/>
      <w:marBottom w:val="60"/>
      <w:divBdr>
        <w:top w:val="none" w:sz="0" w:space="0" w:color="auto"/>
        <w:left w:val="none" w:sz="0" w:space="0" w:color="auto"/>
        <w:bottom w:val="none" w:sz="0" w:space="0" w:color="auto"/>
        <w:right w:val="none" w:sz="0" w:space="0" w:color="auto"/>
      </w:divBdr>
    </w:div>
    <w:div w:id="1934971025">
      <w:marLeft w:val="0"/>
      <w:marRight w:val="0"/>
      <w:marTop w:val="60"/>
      <w:marBottom w:val="60"/>
      <w:divBdr>
        <w:top w:val="none" w:sz="0" w:space="0" w:color="auto"/>
        <w:left w:val="none" w:sz="0" w:space="0" w:color="auto"/>
        <w:bottom w:val="none" w:sz="0" w:space="0" w:color="auto"/>
        <w:right w:val="none" w:sz="0" w:space="0" w:color="auto"/>
      </w:divBdr>
    </w:div>
    <w:div w:id="1963077614">
      <w:marLeft w:val="0"/>
      <w:marRight w:val="0"/>
      <w:marTop w:val="225"/>
      <w:marBottom w:val="60"/>
      <w:divBdr>
        <w:top w:val="none" w:sz="0" w:space="0" w:color="auto"/>
        <w:left w:val="none" w:sz="0" w:space="0" w:color="auto"/>
        <w:bottom w:val="none" w:sz="0" w:space="0" w:color="auto"/>
        <w:right w:val="none" w:sz="0" w:space="0" w:color="auto"/>
      </w:divBdr>
    </w:div>
    <w:div w:id="2076774218">
      <w:marLeft w:val="0"/>
      <w:marRight w:val="0"/>
      <w:marTop w:val="60"/>
      <w:marBottom w:val="60"/>
      <w:divBdr>
        <w:top w:val="none" w:sz="0" w:space="0" w:color="auto"/>
        <w:left w:val="none" w:sz="0" w:space="0" w:color="auto"/>
        <w:bottom w:val="none" w:sz="0" w:space="0" w:color="auto"/>
        <w:right w:val="none" w:sz="0" w:space="0" w:color="auto"/>
      </w:divBdr>
    </w:div>
    <w:div w:id="2084641810">
      <w:marLeft w:val="0"/>
      <w:marRight w:val="0"/>
      <w:marTop w:val="60"/>
      <w:marBottom w:val="60"/>
      <w:divBdr>
        <w:top w:val="none" w:sz="0" w:space="0" w:color="auto"/>
        <w:left w:val="none" w:sz="0" w:space="0" w:color="auto"/>
        <w:bottom w:val="none" w:sz="0" w:space="0" w:color="auto"/>
        <w:right w:val="none" w:sz="0" w:space="0" w:color="auto"/>
      </w:divBdr>
    </w:div>
    <w:div w:id="2096776156">
      <w:marLeft w:val="0"/>
      <w:marRight w:val="0"/>
      <w:marTop w:val="60"/>
      <w:marBottom w:val="60"/>
      <w:divBdr>
        <w:top w:val="none" w:sz="0" w:space="0" w:color="auto"/>
        <w:left w:val="none" w:sz="0" w:space="0" w:color="auto"/>
        <w:bottom w:val="none" w:sz="0" w:space="0" w:color="auto"/>
        <w:right w:val="none" w:sz="0" w:space="0" w:color="auto"/>
      </w:divBdr>
    </w:div>
    <w:div w:id="2130854642">
      <w:marLeft w:val="0"/>
      <w:marRight w:val="0"/>
      <w:marTop w:val="60"/>
      <w:marBottom w:val="60"/>
      <w:divBdr>
        <w:top w:val="none" w:sz="0" w:space="0" w:color="auto"/>
        <w:left w:val="none" w:sz="0" w:space="0" w:color="auto"/>
        <w:bottom w:val="none" w:sz="0" w:space="0" w:color="auto"/>
        <w:right w:val="none" w:sz="0" w:space="0" w:color="auto"/>
      </w:divBdr>
    </w:div>
    <w:div w:id="2136096593">
      <w:marLeft w:val="0"/>
      <w:marRight w:val="0"/>
      <w:marTop w:val="4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mptf.undp.org/assets/images/001996.jpg" TargetMode="External"/><Relationship Id="rId13" Type="http://schemas.openxmlformats.org/officeDocument/2006/relationships/image" Target="http://mptf.undp.org/assets/images/002001.jpg" TargetMode="External"/><Relationship Id="rId18" Type="http://schemas.openxmlformats.org/officeDocument/2006/relationships/image" Target="http://mptf.undp.org/assets/images/flags_34/che.gi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mptf.undp.org/assets/managed/chart_543_2020051106070812.png" TargetMode="External"/><Relationship Id="rId7" Type="http://schemas.openxmlformats.org/officeDocument/2006/relationships/hyperlink" Target="http://mptf.undp.org" TargetMode="External"/><Relationship Id="rId12" Type="http://schemas.openxmlformats.org/officeDocument/2006/relationships/image" Target="http://mptf.undp.org/assets/images/001977.jpg" TargetMode="External"/><Relationship Id="rId17" Type="http://schemas.openxmlformats.org/officeDocument/2006/relationships/image" Target="http://mptf.undp.org/assets/images/flags_34/swe.gi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mptf.undp.org/assets/images/flags_34/nor.gif" TargetMode="External"/><Relationship Id="rId20" Type="http://schemas.openxmlformats.org/officeDocument/2006/relationships/hyperlink" Target="http://mptf.undp.org/factsheet/fund/MDA00"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ptf.undp.org/assets/images/001999.jpg" TargetMode="External"/><Relationship Id="rId24" Type="http://schemas.openxmlformats.org/officeDocument/2006/relationships/hyperlink" Target="http://mptf.undp.org" TargetMode="External"/><Relationship Id="rId5" Type="http://schemas.openxmlformats.org/officeDocument/2006/relationships/footnotes" Target="footnotes.xml"/><Relationship Id="rId15" Type="http://schemas.openxmlformats.org/officeDocument/2006/relationships/image" Target="http://mptf.undp.org/assets/images/flags_34/nld.gif" TargetMode="External"/><Relationship Id="rId23" Type="http://schemas.openxmlformats.org/officeDocument/2006/relationships/image" Target="http://mptf.undp.org/assets/managed/chart_512_net_2020051106070833.png" TargetMode="External"/><Relationship Id="rId28" Type="http://schemas.openxmlformats.org/officeDocument/2006/relationships/customXml" Target="../customXml/item1.xml"/><Relationship Id="rId10" Type="http://schemas.openxmlformats.org/officeDocument/2006/relationships/image" Target="http://mptf.undp.org/assets/images/002100.jpg" TargetMode="External"/><Relationship Id="rId19" Type="http://schemas.openxmlformats.org/officeDocument/2006/relationships/hyperlink" Target="http://mptf.undp.org/factsheet/fund/MDA00" TargetMode="External"/><Relationship Id="rId4" Type="http://schemas.openxmlformats.org/officeDocument/2006/relationships/webSettings" Target="webSettings.xml"/><Relationship Id="rId9" Type="http://schemas.openxmlformats.org/officeDocument/2006/relationships/image" Target="http://mptf.undp.org/assets/images/001968.jpg" TargetMode="External"/><Relationship Id="rId14" Type="http://schemas.openxmlformats.org/officeDocument/2006/relationships/image" Target="http://mptf.undp.org/assets/images/002066.jpg" TargetMode="External"/><Relationship Id="rId22" Type="http://schemas.openxmlformats.org/officeDocument/2006/relationships/hyperlink" Target="http://mptf.undp.org/factsheet/fund/MDA00"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Props1.xml><?xml version="1.0" encoding="utf-8"?>
<ds:datastoreItem xmlns:ds="http://schemas.openxmlformats.org/officeDocument/2006/customXml" ds:itemID="{FB20568C-247B-476C-830D-47017E6B6F93}"/>
</file>

<file path=customXml/itemProps2.xml><?xml version="1.0" encoding="utf-8"?>
<ds:datastoreItem xmlns:ds="http://schemas.openxmlformats.org/officeDocument/2006/customXml" ds:itemID="{69C15938-1849-4E79-9BB2-E02502A337F0}"/>
</file>

<file path=customXml/itemProps3.xml><?xml version="1.0" encoding="utf-8"?>
<ds:datastoreItem xmlns:ds="http://schemas.openxmlformats.org/officeDocument/2006/customXml" ds:itemID="{A272A0C6-8D77-480F-8529-422843F23806}"/>
</file>

<file path=docProps/app.xml><?xml version="1.0" encoding="utf-8"?>
<Properties xmlns="http://schemas.openxmlformats.org/officeDocument/2006/extended-properties" xmlns:vt="http://schemas.openxmlformats.org/officeDocument/2006/docPropsVTypes">
  <Template>Normal</Template>
  <TotalTime>1</TotalTime>
  <Pages>13</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3</cp:revision>
  <dcterms:created xsi:type="dcterms:W3CDTF">2020-05-29T18:49:00Z</dcterms:created>
  <dcterms:modified xsi:type="dcterms:W3CDTF">2020-05-29T18:50:00Z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